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D409" w14:textId="77777777" w:rsidR="00317614" w:rsidRDefault="00303DD8">
      <w:pPr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МУ «Отдел образования Ножай-Юртовского муниципального района» Муниципальное бюджетное общеобразовательное учреждение                  </w:t>
      </w:r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«Основная общеобразовательная школа имени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Турпал</w:t>
      </w:r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-Али </w:t>
      </w:r>
      <w:proofErr w:type="spellStart"/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Арсеновича</w:t>
      </w:r>
      <w:proofErr w:type="spellEnd"/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села</w:t>
      </w:r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Саясан»                         </w:t>
      </w:r>
      <w:r w:rsidRPr="00303DD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(МБОУ «ООШ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им.Т-А.Аласханова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с. Саясан»)                                                                                                              </w:t>
      </w:r>
    </w:p>
    <w:p w14:paraId="0B8718FC" w14:textId="77777777" w:rsidR="00317614" w:rsidRDefault="00303DD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 «Нажин-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к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оштан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дешаран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»  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бюджетан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хьукъмат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«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Коьрта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йукъарадешаран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Аласханов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Турпал-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ела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Арсенан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арах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йолу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ишкол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»                                                                                                                        (МБЙХ «КЙ  Т-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.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Аласхнов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ц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.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Сесана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ЙИ</w:t>
      </w:r>
    </w:p>
    <w:p w14:paraId="58D644D3" w14:textId="77777777" w:rsidR="00317614" w:rsidRDefault="0031761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7"/>
        <w:gridCol w:w="188"/>
        <w:gridCol w:w="5552"/>
      </w:tblGrid>
      <w:tr w:rsidR="00317614" w14:paraId="30CA01B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B4538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B44C5" w14:textId="77777777" w:rsidR="00317614" w:rsidRDefault="00303DD8">
            <w:pPr>
              <w:ind w:firstLineChars="900" w:firstLine="216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17614" w:rsidRPr="00003A56" w14:paraId="7DA6ECC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0ECF9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FF356" w14:textId="1381ADCE" w:rsidR="00317614" w:rsidRPr="00303DD8" w:rsidRDefault="00303DD8">
            <w:pPr>
              <w:ind w:leftChars="872" w:left="1918" w:firstLineChars="450" w:firstLine="1080"/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МБОУ «ООШ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им.Т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303D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А.Аласханова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с. Саясан»</w:t>
            </w:r>
          </w:p>
        </w:tc>
      </w:tr>
      <w:tr w:rsidR="00003A56" w14:paraId="4E53DCF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D67386" w14:textId="77777777" w:rsidR="00317614" w:rsidRPr="00303DD8" w:rsidRDefault="00303DD8">
            <w:pPr>
              <w:rPr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МБОУ «ООШ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им.Т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-А.Аласханова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 с. Саясан»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1A9E71" w14:textId="77777777" w:rsidR="00317614" w:rsidRDefault="00303DD8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D3D28D3" w14:textId="70F5774C" w:rsidR="00317614" w:rsidRDefault="00003A56" w:rsidP="00003A56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70D4E584" wp14:editId="46ADA42E">
                  <wp:simplePos x="0" y="0"/>
                  <wp:positionH relativeFrom="column">
                    <wp:posOffset>1872615</wp:posOffset>
                  </wp:positionH>
                  <wp:positionV relativeFrom="paragraph">
                    <wp:posOffset>-241300</wp:posOffset>
                  </wp:positionV>
                  <wp:extent cx="800100" cy="548640"/>
                  <wp:effectExtent l="0" t="0" r="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w:drawing>
                <wp:anchor distT="0" distB="0" distL="114300" distR="114300" simplePos="0" relativeHeight="251657216" behindDoc="1" locked="0" layoutInCell="1" allowOverlap="1" wp14:anchorId="64434FA6" wp14:editId="654E69B0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-401320</wp:posOffset>
                  </wp:positionV>
                  <wp:extent cx="1371600" cy="13487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__________</w:t>
            </w:r>
            <w:proofErr w:type="spellStart"/>
            <w:r w:rsid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П.Н.Умаева</w:t>
            </w:r>
            <w:proofErr w:type="spellEnd"/>
          </w:p>
        </w:tc>
      </w:tr>
      <w:tr w:rsidR="00317614" w14:paraId="32C12DF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130C0" w14:textId="77777777" w:rsidR="00317614" w:rsidRDefault="00303DD8" w:rsidP="00A7732A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77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="00A77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.2025 № </w:t>
            </w:r>
            <w:r w:rsidR="00A773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7E5A0" w14:textId="77777777" w:rsidR="00317614" w:rsidRDefault="00A7732A" w:rsidP="00A7732A">
            <w:pPr>
              <w:ind w:firstLineChars="1650" w:firstLine="396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303D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03DD8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</w:tr>
      <w:tr w:rsidR="00003A56" w14:paraId="1CC56AA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B9BD" w14:textId="77777777" w:rsidR="00317614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E682B" w14:textId="77777777" w:rsidR="00317614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F11AA" w14:textId="77777777" w:rsidR="00317614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990525" w14:textId="77777777" w:rsidR="00317614" w:rsidRPr="00303DD8" w:rsidRDefault="00303DD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наставничества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с. Саясан»</w:t>
      </w: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5674809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Пояснительная записка</w:t>
      </w:r>
    </w:p>
    <w:p w14:paraId="16437B2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Настоящая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образовательную деятельность:</w:t>
      </w:r>
    </w:p>
    <w:p w14:paraId="35D95B91" w14:textId="77777777" w:rsidR="00317614" w:rsidRPr="00303DD8" w:rsidRDefault="00303DD8">
      <w:pPr>
        <w:numPr>
          <w:ilvl w:val="0"/>
          <w:numId w:val="1"/>
        </w:numPr>
        <w:ind w:left="80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6E9AAAEE" w14:textId="77777777" w:rsidR="00317614" w:rsidRPr="00303DD8" w:rsidRDefault="00303DD8">
      <w:pPr>
        <w:numPr>
          <w:ilvl w:val="0"/>
          <w:numId w:val="1"/>
        </w:numPr>
        <w:ind w:left="80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применением лучших практик обмена опытом между обучающимися»;</w:t>
      </w:r>
    </w:p>
    <w:p w14:paraId="3E9C63D2" w14:textId="77777777" w:rsidR="00317614" w:rsidRPr="00303DD8" w:rsidRDefault="00303DD8">
      <w:pPr>
        <w:numPr>
          <w:ilvl w:val="0"/>
          <w:numId w:val="1"/>
        </w:numPr>
        <w:ind w:left="80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23.01.2020 № МР-42/02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направлении целевой модели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методических рекомендаций»;</w:t>
      </w:r>
    </w:p>
    <w:p w14:paraId="10AE56C5" w14:textId="77777777" w:rsidR="00317614" w:rsidRPr="00303DD8" w:rsidRDefault="00303DD8">
      <w:pPr>
        <w:numPr>
          <w:ilvl w:val="0"/>
          <w:numId w:val="1"/>
        </w:numPr>
        <w:ind w:left="80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 21.05.2025 № 1264-р «О Концепции развития наставничества в Российской Федерации на период до 2030 года»;</w:t>
      </w:r>
    </w:p>
    <w:p w14:paraId="0B437120" w14:textId="77777777" w:rsidR="00317614" w:rsidRPr="00303DD8" w:rsidRDefault="00A7732A" w:rsidP="00A7732A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Hlk214240565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-  приказом Министерства образования и науки ЧР № 864-п от 01.11.2025г  в рамках проведения мониторинга функционирования Единой федеральной системы научно-методического  сопровождения педагогических работников и управленческих кадров</w:t>
      </w:r>
      <w:bookmarkEnd w:id="0"/>
    </w:p>
    <w:p w14:paraId="35579CE3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это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14:paraId="7D2A7625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самоопределения, профессиональной ориентации и социальной адаптации, опыта участия в созидательном труде, а также формирование традиционных российских духовно-нравственных ценностей у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шести лет, педагогических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педагоги)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МБОУ «Средняя школа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1».</w:t>
      </w:r>
    </w:p>
    <w:p w14:paraId="610366CB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A8B759A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 дорожной карты внедрения Программы;</w:t>
      </w:r>
    </w:p>
    <w:p w14:paraId="332B7874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моделей наставничества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МБОУ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5B8B603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реализация кадровой политики,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том числе: привлечение,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деятельностью наставников, принимающих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Программе;</w:t>
      </w:r>
    </w:p>
    <w:p w14:paraId="3A2B4996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инфраструктурное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реализации программ наставничества;</w:t>
      </w:r>
    </w:p>
    <w:p w14:paraId="29B2D7AF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персонифицированного учета обучающихся,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программах наставничества;</w:t>
      </w:r>
    </w:p>
    <w:p w14:paraId="4D092665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проведение внутреннего мониторинга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эффективности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14:paraId="7312D804" w14:textId="77777777" w:rsidR="00317614" w:rsidRPr="00303DD8" w:rsidRDefault="00303DD8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баз данных программ наставничества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лучших практик;</w:t>
      </w:r>
    </w:p>
    <w:p w14:paraId="34F5FDCD" w14:textId="77777777" w:rsidR="00317614" w:rsidRPr="00303DD8" w:rsidRDefault="00303DD8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реализации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формате непрерывного образования.</w:t>
      </w:r>
    </w:p>
    <w:p w14:paraId="5C166E1F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Ожидаемые результаты внедрения целевой модели наставничества:</w:t>
      </w:r>
    </w:p>
    <w:p w14:paraId="638B947E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показателей,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культурной, спортивной сферах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сфере дополнительного образования;</w:t>
      </w:r>
    </w:p>
    <w:p w14:paraId="7CCCA1ED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как среди обучающихся,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внутри педагогического коллектива,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выстраиванием долгосрочных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психологически комфортных коммуникаций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основе партнерства;</w:t>
      </w:r>
    </w:p>
    <w:p w14:paraId="516D007A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плавный «вход» молодого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профессию, построение продуктивной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педагогическом коллективе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взаимообогащающих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отношений начинающих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опытных специалистов;</w:t>
      </w:r>
    </w:p>
    <w:p w14:paraId="5DB81A11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адаптация учителя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новом педагогическом коллективе;</w:t>
      </w:r>
    </w:p>
    <w:p w14:paraId="7ACCDE88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измеримое улучшение личных показателей эффективности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сотрудников школы, связанное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развитием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081F7E0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рост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учебе, созидательной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саморазвитию, самостоятельности и ответственности учащихся;</w:t>
      </w:r>
    </w:p>
    <w:p w14:paraId="350F1894" w14:textId="77777777" w:rsidR="00317614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F2EB531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практическая реализация концепции построения индивидуальных образовательных траекторий;</w:t>
      </w:r>
    </w:p>
    <w:p w14:paraId="5DE9E0F5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рост числа обучающихся, прошедших профориентационные мероприятия;</w:t>
      </w:r>
    </w:p>
    <w:p w14:paraId="7067EDC5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осознанной позиции, необходимой для выбора образовательной траектории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реализации;</w:t>
      </w:r>
    </w:p>
    <w:p w14:paraId="5E198571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формирование активной гражданской позиции школьного сообщества;</w:t>
      </w:r>
    </w:p>
    <w:p w14:paraId="14212907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формирования гармоничной, всесторонне развитой личности;</w:t>
      </w:r>
    </w:p>
    <w:p w14:paraId="572FB760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рост информированности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перспективах самостоятельного выбора векторов творческого развития, карьерных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иных возможностях;</w:t>
      </w:r>
    </w:p>
    <w:p w14:paraId="5C9AC2CD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сформированности ценностных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жизненных позиций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ориентиров на основе традиционных российских духовно-нравственных ценностей;</w:t>
      </w:r>
    </w:p>
    <w:p w14:paraId="38302603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снижение конфликтности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 коммуникативных 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для горизонтального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вертикального социального движения;</w:t>
      </w:r>
    </w:p>
    <w:p w14:paraId="2A2F1E61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увеличение доли учащихся,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программах развития талантливых обучающихся;</w:t>
      </w:r>
    </w:p>
    <w:p w14:paraId="6CAD282E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снижение проблем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 (новом) учебном коллективе: психологические, организационные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социальные;</w:t>
      </w:r>
    </w:p>
    <w:p w14:paraId="49EB6EB6" w14:textId="77777777" w:rsidR="00317614" w:rsidRPr="00303DD8" w:rsidRDefault="00303DD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включение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систему наставнических отношений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ветеранов боевых действий, в том числе лиц, принимавших участие в специальной военной операции;</w:t>
      </w:r>
    </w:p>
    <w:p w14:paraId="68031BA6" w14:textId="77777777" w:rsidR="00317614" w:rsidRPr="00303DD8" w:rsidRDefault="00303DD8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повышение как у наставляемых, так и у наставников уровня удовлетворенности своей деятельностью.</w:t>
      </w:r>
    </w:p>
    <w:p w14:paraId="5A489FD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Программе используются следующие понятия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термины.</w:t>
      </w:r>
    </w:p>
    <w:p w14:paraId="2F291AE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– социально-педагогическая технология сопровождения личностного и профессионального развития человека, формирования у него традиционных российских духовно-нравственных ценностей; универсальная технология передачи опыта, знаний, формирования навыков, компетенций,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14:paraId="56FAE0CB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заданной обстоятельствами ролевой ситуации, определяемой основной деятельностью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позицией участников.</w:t>
      </w:r>
    </w:p>
    <w:p w14:paraId="718EBEC2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14:paraId="0C3911B7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наставляемый может быть определен термином «обучающийся».</w:t>
      </w:r>
    </w:p>
    <w:p w14:paraId="04694910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носитель традиционных российских духовно-нравственных ценностей,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наставляемого, его профессиональной ориентации и социальной адаптации, получения общего и профессионального образования, опыта участия в созидательном труде, а также формирования у наставляемого традиционных российских духовно-нравственных ценностей.</w:t>
      </w:r>
    </w:p>
    <w:p w14:paraId="5624AB66" w14:textId="77777777" w:rsidR="00317614" w:rsidRPr="00A7732A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сотрудник организации, осуществляющей деятельность по общеобразовательным, 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либо организации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числа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партнеров,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организацию </w:t>
      </w:r>
      <w:r w:rsidRPr="00A7732A">
        <w:rPr>
          <w:rFonts w:hAnsi="Times New Roman" w:cs="Times New Roman"/>
          <w:color w:val="000000"/>
          <w:sz w:val="24"/>
          <w:szCs w:val="24"/>
          <w:lang w:val="ru-RU"/>
        </w:rPr>
        <w:t>Программы наставничества.</w:t>
      </w:r>
    </w:p>
    <w:p w14:paraId="57D057EC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14:paraId="6EC9D9D7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Методология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система концептуальных взглядов,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методов, обоснованных научными исследованиями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практическим опытом, позволяющая понять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процесс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наставляемого.</w:t>
      </w:r>
    </w:p>
    <w:p w14:paraId="50B6F687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Активное слушание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практика, позволяющая точнее понимать психологические состояния, чувства, мысли собеседника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помощью особых приемов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беседе, таких как активное выражение собственных переживаний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соображений, уточнения, паузы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т. д. Применяется,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наставничестве, чтобы установить доверительные отношения между 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наставляемым.</w:t>
      </w:r>
    </w:p>
    <w:p w14:paraId="161C88C4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проявление агрессии,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том числе физическое насилие, унижение, издевательства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обучающегося образовательной организации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стороны других обучающихся и/или учителей. 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современных разновидностей травли –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кибертравля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, травля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14:paraId="5FB77402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14:paraId="1BEA6265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специалист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области педагогики, который помогает обучающемуся определиться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образовательным маршрутом.</w:t>
      </w:r>
    </w:p>
    <w:p w14:paraId="09CD853A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выпускник образовательной организации,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педагогов, инициирует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развивает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эндаумент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14:paraId="2C7CAEF4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Школьное сообщество (сообщество образовательной организации)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сотрудники данной образовательной организации, обучающиеся,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родители, выпускники 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любые другие субъекты, которые объединены стремлением внести свой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совместно действуют ради этой цели.</w:t>
      </w:r>
    </w:p>
    <w:p w14:paraId="465098E9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Структура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5787"/>
        <w:gridCol w:w="1342"/>
      </w:tblGrid>
      <w:tr w:rsidR="00317614" w14:paraId="3023D7D9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70D6B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A957E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5D185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</w:tr>
      <w:tr w:rsidR="00317614" w14:paraId="59A2F8B3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C7579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39466" w14:textId="77777777" w:rsidR="00317614" w:rsidRPr="00303DD8" w:rsidRDefault="00303D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комплекта нормативных документов, необходимых для внедрения Программы.</w:t>
            </w:r>
          </w:p>
          <w:p w14:paraId="2FF0E70B" w14:textId="77777777" w:rsidR="00317614" w:rsidRDefault="00303D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7DC709B" w14:textId="77777777" w:rsidR="00317614" w:rsidRPr="00303DD8" w:rsidRDefault="00303D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куратора внедрения целевой модели наставничества.</w:t>
            </w:r>
          </w:p>
          <w:p w14:paraId="6ED8BB74" w14:textId="77777777" w:rsidR="00317614" w:rsidRPr="00303DD8" w:rsidRDefault="00303D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дорожной карты внедрения Программы.</w:t>
            </w:r>
          </w:p>
          <w:p w14:paraId="0B9C467B" w14:textId="77777777" w:rsidR="00317614" w:rsidRPr="00303DD8" w:rsidRDefault="00303DD8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кадровой политики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</w:t>
            </w:r>
          </w:p>
          <w:p w14:paraId="0548A18C" w14:textId="77777777" w:rsidR="00317614" w:rsidRPr="00303DD8" w:rsidRDefault="00303DD8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Инфраструктурное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A289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17614" w14:paraId="0D1B180B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BC371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5ACC8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наставляемых.</w:t>
            </w:r>
          </w:p>
          <w:p w14:paraId="0CF22942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наставников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привлечение экспертов для проведения обучения).</w:t>
            </w:r>
          </w:p>
          <w:p w14:paraId="41259015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процедуры внедрения целевой модели наставничества.</w:t>
            </w:r>
          </w:p>
          <w:p w14:paraId="59155DEE" w14:textId="77777777" w:rsidR="00317614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3C1474F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 вовлеченности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 формы наставничества.</w:t>
            </w:r>
          </w:p>
          <w:p w14:paraId="48D95EFE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организационных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модели.</w:t>
            </w:r>
          </w:p>
          <w:p w14:paraId="561E0014" w14:textId="77777777" w:rsidR="00317614" w:rsidRPr="00303DD8" w:rsidRDefault="00303DD8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эффективности целевой модели наставничества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5D5E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317614" w14:paraId="44E5E6FD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628C6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71869" w14:textId="77777777" w:rsidR="00317614" w:rsidRPr="00303DD8" w:rsidRDefault="00303DD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индивидуальных планов развития.</w:t>
            </w:r>
          </w:p>
          <w:p w14:paraId="76403DDF" w14:textId="77777777" w:rsidR="00317614" w:rsidRPr="00303DD8" w:rsidRDefault="00303DD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ученик».</w:t>
            </w:r>
          </w:p>
          <w:p w14:paraId="19928A07" w14:textId="77777777" w:rsidR="00317614" w:rsidRPr="00303DD8" w:rsidRDefault="00303DD8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учитель».</w:t>
            </w:r>
          </w:p>
          <w:p w14:paraId="25C5E551" w14:textId="77777777" w:rsidR="00317614" w:rsidRPr="00303DD8" w:rsidRDefault="00303DD8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формы наставничества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ученик»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B25CD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317614" w14:paraId="33F431AE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B569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96DC03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тестов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35F83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  <w:tr w:rsidR="00317614" w14:paraId="43B10919" w14:textId="77777777"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2BB4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Наставляемые</w:t>
            </w:r>
            <w:proofErr w:type="spellEnd"/>
          </w:p>
        </w:tc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65453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поставленных задач через взаимодействие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DD856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</w:tr>
    </w:tbl>
    <w:p w14:paraId="79B6E436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Этапы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4284"/>
        <w:gridCol w:w="2677"/>
      </w:tblGrid>
      <w:tr w:rsidR="00317614" w14:paraId="6EBFCF04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DED8A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EC623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4020F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317614" w14:paraId="6814ABA4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5B6E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условий для запуска Программы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78048" w14:textId="77777777" w:rsidR="00317614" w:rsidRPr="00303DD8" w:rsidRDefault="00303DD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благоприятных условий для запуска Программы.</w:t>
            </w:r>
          </w:p>
          <w:p w14:paraId="3F01305C" w14:textId="77777777" w:rsidR="00317614" w:rsidRPr="00303DD8" w:rsidRDefault="00303DD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предварительных запросов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потенциальных наставляемых.</w:t>
            </w:r>
          </w:p>
          <w:p w14:paraId="2BA909F9" w14:textId="77777777" w:rsidR="00317614" w:rsidRPr="00303DD8" w:rsidRDefault="00303DD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аудитории для поиска наставников.</w:t>
            </w:r>
          </w:p>
          <w:p w14:paraId="0EF0530D" w14:textId="77777777" w:rsidR="00317614" w:rsidRPr="00303DD8" w:rsidRDefault="00303DD8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наставничества.</w:t>
            </w:r>
          </w:p>
          <w:p w14:paraId="34AED90A" w14:textId="77777777" w:rsidR="00317614" w:rsidRPr="00303DD8" w:rsidRDefault="00303DD8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внешнем контуре информационная работа, направленная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внешних ресурсов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91AC4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</w:tr>
      <w:tr w:rsidR="00317614" w:rsidRPr="00003A56" w14:paraId="2BB108A9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995A1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наставляемых и наставников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E46A4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внутренним контуром включает 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базы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числа:</w:t>
            </w:r>
          </w:p>
          <w:p w14:paraId="1CA8AC84" w14:textId="77777777" w:rsidR="00317614" w:rsidRPr="00303DD8" w:rsidRDefault="00303DD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обучающихся, мотивированных помочь сверстникам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образовательных, спортивных, творческих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адаптационных вопросах;</w:t>
            </w:r>
          </w:p>
          <w:p w14:paraId="0DEEFA81" w14:textId="77777777" w:rsidR="00317614" w:rsidRPr="00303DD8" w:rsidRDefault="00303DD8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заинтересованных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тиражировании личного педагогического опыта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создании продуктивной педагогической атмосферы;</w:t>
            </w:r>
          </w:p>
          <w:p w14:paraId="240CE355" w14:textId="77777777" w:rsidR="00317614" w:rsidRPr="00303DD8" w:rsidRDefault="00303DD8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активных участников родительских или управляющих советов, организаторов досуговой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представителей родительского сообщества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выраженной гражданской позицией.</w:t>
            </w:r>
          </w:p>
          <w:p w14:paraId="1D79FDC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внешним контуром включает действия по формированию базы из числа:</w:t>
            </w:r>
          </w:p>
          <w:p w14:paraId="6C08D90F" w14:textId="77777777" w:rsidR="00317614" w:rsidRPr="00303DD8" w:rsidRDefault="00303DD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 общественных организаций и объединений ветеранов труда и боевых действий, в том числе лиц, принимавших участие в специальной военной операции;</w:t>
            </w:r>
          </w:p>
          <w:p w14:paraId="2A7C0FA2" w14:textId="77777777" w:rsidR="00317614" w:rsidRDefault="00303DD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физкультурно-спортивных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4708500" w14:textId="77777777" w:rsidR="00317614" w:rsidRPr="00303DD8" w:rsidRDefault="00303DD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 религиозных организаций, принадлежащих к традиционным для народов РФ конфессиям;</w:t>
            </w:r>
          </w:p>
          <w:p w14:paraId="1BAB5853" w14:textId="77777777" w:rsidR="00317614" w:rsidRPr="00303DD8" w:rsidRDefault="00303DD8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 иных организаций, деятельность которых основывается на традиционных российских духовно-нравственных ценностях;</w:t>
            </w:r>
          </w:p>
          <w:p w14:paraId="17681D6E" w14:textId="77777777" w:rsidR="00317614" w:rsidRPr="00303DD8" w:rsidRDefault="00303DD8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и социальных работников, а также иных лиц, включенных в реестр наставников, привлекаемых для осуществления индивидуальной профилактической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DBE0F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базы наставников, которые потенциально могут участвовать как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 Программе наставничества, так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будущем</w:t>
            </w:r>
          </w:p>
        </w:tc>
      </w:tr>
      <w:tr w:rsidR="00317614" w14:paraId="08F956D9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129C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4D4FF" w14:textId="77777777" w:rsidR="00317614" w:rsidRPr="00303DD8" w:rsidRDefault="00303DD8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наставников, 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базу потенциальных наставников,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подходящих для конкретной Программы.</w:t>
            </w:r>
          </w:p>
          <w:p w14:paraId="6F0C0ACF" w14:textId="77777777" w:rsidR="00317614" w:rsidRPr="00303DD8" w:rsidRDefault="00303DD8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наставников для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наставляемыми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078EAD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Заполненные анкеты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письменной свободной форме всеми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потенциальными наставниками.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317614" w:rsidRPr="00003A56" w14:paraId="6CC5610E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567B2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7FF96" w14:textId="77777777" w:rsidR="00317614" w:rsidRPr="00303DD8" w:rsidRDefault="00303DD8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участием всех отобранных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наставляемых.</w:t>
            </w:r>
          </w:p>
          <w:p w14:paraId="77451B38" w14:textId="77777777" w:rsidR="00317614" w:rsidRPr="00303DD8" w:rsidRDefault="00303DD8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сложившихся пар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куратора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22BC1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Сформированные наставнические пары/группы, готовые продолжить работу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</w:t>
            </w:r>
          </w:p>
        </w:tc>
      </w:tr>
      <w:tr w:rsidR="00317614" w:rsidRPr="00003A56" w14:paraId="1686FE9B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93D09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7724A" w14:textId="77777777" w:rsidR="00317614" w:rsidRPr="00303DD8" w:rsidRDefault="00303DD8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Закрепление гармоничных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продуктивных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результативными для обеих сторон.</w:t>
            </w:r>
          </w:p>
          <w:p w14:paraId="268849A4" w14:textId="77777777" w:rsidR="00317614" w:rsidRPr="00303DD8" w:rsidRDefault="00303DD8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DDA5D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82F0E0E" w14:textId="77777777" w:rsidR="00317614" w:rsidRPr="00303DD8" w:rsidRDefault="00303DD8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динамики влияния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наставляемых;</w:t>
            </w:r>
          </w:p>
          <w:p w14:paraId="203B1AFC" w14:textId="77777777" w:rsidR="00317614" w:rsidRPr="00303DD8" w:rsidRDefault="00303DD8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наставников, 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для мониторинга эффективности реализации Программы</w:t>
            </w:r>
          </w:p>
        </w:tc>
      </w:tr>
      <w:tr w:rsidR="00317614" w14:paraId="3F926E7E" w14:textId="77777777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2379B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C1119" w14:textId="77777777" w:rsidR="00317614" w:rsidRPr="00303DD8" w:rsidRDefault="00303DD8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 каждой пары/группы.</w:t>
            </w:r>
          </w:p>
          <w:p w14:paraId="3AA8B31D" w14:textId="77777777" w:rsidR="00317614" w:rsidRPr="00303DD8" w:rsidRDefault="00303DD8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Публичное подведение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практик.</w:t>
            </w:r>
          </w:p>
          <w:p w14:paraId="74EC40DD" w14:textId="77777777" w:rsidR="00317614" w:rsidRDefault="00303DD8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815C9E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BCAD677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</w:tr>
    </w:tbl>
    <w:p w14:paraId="6FA5BAC0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условия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</w:p>
    <w:p w14:paraId="43FA55E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целевой модели наставничества выделяется три главные роли:</w:t>
      </w:r>
    </w:p>
    <w:p w14:paraId="75BF60CD" w14:textId="77777777" w:rsidR="00317614" w:rsidRPr="00303DD8" w:rsidRDefault="00303DD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сотрудник образовательной организации,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организацию всего цикла Программы наставничества;</w:t>
      </w:r>
    </w:p>
    <w:p w14:paraId="49F19467" w14:textId="77777777" w:rsidR="00317614" w:rsidRPr="00303DD8" w:rsidRDefault="00303DD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 результата,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профессионального, способный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готовый поделиться этим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наставляемого;</w:t>
      </w:r>
    </w:p>
    <w:p w14:paraId="53D71E0A" w14:textId="77777777" w:rsidR="00317614" w:rsidRPr="00303DD8" w:rsidRDefault="00303DD8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 задачи,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компетенции.</w:t>
      </w:r>
    </w:p>
    <w:p w14:paraId="7EA851AD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Программы происходит через работу куратора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двумя базами: базой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иными сотрудниками школы, располагающими 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потребностях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будущих участников программы.</w:t>
      </w:r>
    </w:p>
    <w:p w14:paraId="1A525735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</w:p>
    <w:p w14:paraId="63E83B62" w14:textId="77777777" w:rsidR="00317614" w:rsidRDefault="00303D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проявивших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5F3B021B" w14:textId="77777777" w:rsidR="00317614" w:rsidRDefault="00303D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демонстрирующих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неудовлетворительные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CCA809" w14:textId="77777777" w:rsidR="00317614" w:rsidRDefault="00303D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ограниченными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57667E" w14:textId="77777777" w:rsidR="00317614" w:rsidRPr="00303DD8" w:rsidRDefault="00303D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попавших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трудную жизненную ситуацию;</w:t>
      </w:r>
    </w:p>
    <w:p w14:paraId="7F03C81C" w14:textId="77777777" w:rsidR="00317614" w:rsidRDefault="00303DD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имеющих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поведением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20E04B" w14:textId="77777777" w:rsidR="00317614" w:rsidRPr="00303DD8" w:rsidRDefault="00303DD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принимающих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жизни школы, отстраненных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коллектива.</w:t>
      </w:r>
    </w:p>
    <w:p w14:paraId="3B497C7B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числа педагогов формируется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педагогических работников:</w:t>
      </w:r>
    </w:p>
    <w:p w14:paraId="0D394F5B" w14:textId="77777777" w:rsidR="00317614" w:rsidRDefault="00303D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молодых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14:paraId="6AA61346" w14:textId="77777777" w:rsidR="00317614" w:rsidRPr="00303DD8" w:rsidRDefault="00303D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состоянии эмоционального выгорания, хронической усталости; </w:t>
      </w:r>
    </w:p>
    <w:p w14:paraId="003E4DA2" w14:textId="77777777" w:rsidR="00317614" w:rsidRPr="00303DD8" w:rsidRDefault="00303DD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находящихся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новом месте работы; </w:t>
      </w:r>
    </w:p>
    <w:p w14:paraId="7134F439" w14:textId="77777777" w:rsidR="00317614" w:rsidRPr="00303DD8" w:rsidRDefault="00303DD8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желающих овладеть современными программами, цифровыми навыками, ИКТ-компетенциями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т. д.</w:t>
      </w:r>
    </w:p>
    <w:p w14:paraId="178A2DA4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формируется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B05A2E7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обучающихся, мотивированных помочь сверстникам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образовательных, спортивных,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адаптационных вопросах;</w:t>
      </w:r>
    </w:p>
    <w:p w14:paraId="124745D9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специалистов,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тиражировании личного педагогического опыта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создании продуктивной педагогической атмосферы;</w:t>
      </w:r>
    </w:p>
    <w:p w14:paraId="534F45B6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родителей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активных участников родительских или управляющих советов;</w:t>
      </w:r>
    </w:p>
    <w:p w14:paraId="23323395" w14:textId="77777777" w:rsidR="00317614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F19426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представителей общественных организаций и объединений ветеранов труда и боевых действий, в том числе лиц, принимавших участие в специальной военной операции;</w:t>
      </w:r>
    </w:p>
    <w:p w14:paraId="69CD5868" w14:textId="77777777" w:rsidR="00317614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физкультурно-спортивных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C58F7C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религиозных организаций, принадлежащих к традиционным для народов РФ конфессиям;</w:t>
      </w:r>
    </w:p>
    <w:p w14:paraId="071E4BA3" w14:textId="77777777" w:rsidR="00317614" w:rsidRPr="00303DD8" w:rsidRDefault="00303DD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 иных организаций, деятельность которых основывается на традиционных российских духовно-нравственных ценностях;</w:t>
      </w:r>
    </w:p>
    <w:p w14:paraId="3048598C" w14:textId="77777777" w:rsidR="00317614" w:rsidRPr="00303DD8" w:rsidRDefault="00303DD8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педагогических и социальных работников, а также иных лиц, включенных в реестр наставников, привлекаемых для осуществления индивидуальной профилактической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несовершеннолетних.</w:t>
      </w:r>
    </w:p>
    <w:p w14:paraId="62A02593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База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база наставников может меняться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потребностей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потребностей участников образовательных отношений: педагогов, учащихся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14:paraId="34CE70D0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Формы наставничества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с. Саясан»</w:t>
      </w:r>
    </w:p>
    <w:p w14:paraId="6ECAB16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потребностей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с. Саясан»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Программа предусматривает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формы наставничества: «Ученик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ученик», «Учитель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учитель».</w:t>
      </w:r>
    </w:p>
    <w:p w14:paraId="7105A8F1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Форма наставничества «Ученик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ученик»</w:t>
      </w:r>
    </w:p>
    <w:p w14:paraId="012F199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или социальными потребностями либо временная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новым условиям обучения.</w:t>
      </w:r>
    </w:p>
    <w:p w14:paraId="06F683D1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A2B8BFE" w14:textId="77777777" w:rsidR="00317614" w:rsidRPr="00303DD8" w:rsidRDefault="00303D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лидерского потенциала. </w:t>
      </w:r>
    </w:p>
    <w:p w14:paraId="33A674EA" w14:textId="77777777" w:rsidR="00317614" w:rsidRPr="00303DD8" w:rsidRDefault="00303D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Улучшение образовательных, творческих или спортивных результатов. </w:t>
      </w:r>
    </w:p>
    <w:p w14:paraId="13E00AE1" w14:textId="77777777" w:rsidR="00317614" w:rsidRPr="00303DD8" w:rsidRDefault="00303D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 гибких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50E135C" w14:textId="77777777" w:rsidR="00317614" w:rsidRPr="00303DD8" w:rsidRDefault="00303D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Оказание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адаптации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 условиям среды. </w:t>
      </w:r>
    </w:p>
    <w:p w14:paraId="58097E0C" w14:textId="77777777" w:rsidR="00317614" w:rsidRPr="00303DD8" w:rsidRDefault="00303DD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Создание комфортных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коммуникаций внутри образовательной организации. </w:t>
      </w:r>
    </w:p>
    <w:p w14:paraId="7F357317" w14:textId="77777777" w:rsidR="00317614" w:rsidRPr="00303DD8" w:rsidRDefault="00303DD8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Формирование устойчивого сообщества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сообщества благодарных выпускников.</w:t>
      </w:r>
    </w:p>
    <w:p w14:paraId="408D264D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2033603" w14:textId="77777777" w:rsidR="00317614" w:rsidRPr="00303DD8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включения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процессы.</w:t>
      </w:r>
    </w:p>
    <w:p w14:paraId="503BC2FE" w14:textId="77777777" w:rsidR="00317614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FB46311" w14:textId="77777777" w:rsidR="00317614" w:rsidRPr="00303DD8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группы, класса,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14:paraId="66495705" w14:textId="77777777" w:rsidR="00317614" w:rsidRPr="00303DD8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Численный рост посещаемости творческих кружков, объединений, спортивных секций.</w:t>
      </w:r>
    </w:p>
    <w:p w14:paraId="269C3E79" w14:textId="77777777" w:rsidR="00317614" w:rsidRPr="00303DD8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творческих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проектов.</w:t>
      </w:r>
    </w:p>
    <w:p w14:paraId="531571C3" w14:textId="77777777" w:rsidR="00317614" w:rsidRPr="00303DD8" w:rsidRDefault="00303DD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внутришкольном 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делам несовершеннолетних,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защита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прав. </w:t>
      </w:r>
    </w:p>
    <w:p w14:paraId="78BA1C74" w14:textId="77777777" w:rsidR="00317614" w:rsidRPr="00303DD8" w:rsidRDefault="00303DD8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Снижение количества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14:paraId="16E28D72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1"/>
        <w:gridCol w:w="4666"/>
      </w:tblGrid>
      <w:tr w:rsidR="00317614" w14:paraId="01096AC8" w14:textId="77777777"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91945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B3126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317614" w:rsidRPr="00003A56" w14:paraId="1102F3F5" w14:textId="77777777"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22451" w14:textId="77777777" w:rsidR="00317614" w:rsidRPr="00303DD8" w:rsidRDefault="00303DD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ученик, обладающий лидерскими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организаторскими качествами, нетривиальностью мышления;</w:t>
            </w:r>
          </w:p>
          <w:p w14:paraId="274810F8" w14:textId="77777777" w:rsidR="00317614" w:rsidRPr="00303DD8" w:rsidRDefault="00303DD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ученик, демонстрирующий высокие образовательные результаты;</w:t>
            </w:r>
          </w:p>
          <w:p w14:paraId="12BFBB5C" w14:textId="77777777" w:rsidR="00317614" w:rsidRPr="00303DD8" w:rsidRDefault="00303DD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победитель школьных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 олимпиад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соревнований;</w:t>
            </w:r>
          </w:p>
          <w:p w14:paraId="608373EA" w14:textId="77777777" w:rsidR="00317614" w:rsidRPr="00303DD8" w:rsidRDefault="00303DD8">
            <w:pPr>
              <w:numPr>
                <w:ilvl w:val="0"/>
                <w:numId w:val="2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лидер класса или параллели, принимающий активное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школы;</w:t>
            </w:r>
          </w:p>
          <w:p w14:paraId="2E02BA64" w14:textId="77777777" w:rsidR="00317614" w:rsidRPr="00303DD8" w:rsidRDefault="00303DD8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возможный участник всероссийских детско-юношеских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554C3" w14:textId="77777777" w:rsidR="00317614" w:rsidRPr="00303DD8" w:rsidRDefault="00303DD8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 или ценностно-дезориентированный обучающийся более низкой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отношению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поведением,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принимающий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школы, отстраненный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коллектива;</w:t>
            </w:r>
          </w:p>
          <w:p w14:paraId="7C818CC9" w14:textId="77777777" w:rsidR="00317614" w:rsidRPr="00303DD8" w:rsidRDefault="00303DD8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особыми образовательными потребностями, нуждающийся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поддержке или ресурсах для обмена мнениями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собственных проектов</w:t>
            </w:r>
          </w:p>
        </w:tc>
      </w:tr>
    </w:tbl>
    <w:p w14:paraId="3955B813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4"/>
        <w:gridCol w:w="5123"/>
      </w:tblGrid>
      <w:tr w:rsidR="00317614" w14:paraId="161E5CD9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81FA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E1BD3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</w:tr>
      <w:tr w:rsidR="00317614" w14:paraId="6D6E5AD9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CB997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897A5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  <w:tr w:rsidR="00317614" w:rsidRPr="00003A56" w14:paraId="016E4F93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022BB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пассивный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128F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Психоэмоциональная поддержка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 или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развитием коммуникационных, творческих, лидерских навыков</w:t>
            </w:r>
          </w:p>
        </w:tc>
      </w:tr>
      <w:tr w:rsidR="00317614" w:rsidRPr="00003A56" w14:paraId="1FF6BC3C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F6FD3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равному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1DF0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навыками для достижения целей</w:t>
            </w:r>
          </w:p>
        </w:tc>
      </w:tr>
      <w:tr w:rsidR="00317614" w:rsidRPr="00003A56" w14:paraId="48EEF519" w14:textId="77777777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FFA59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неадаптированный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41D26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 условиям обучения</w:t>
            </w:r>
          </w:p>
        </w:tc>
      </w:tr>
    </w:tbl>
    <w:p w14:paraId="123DA610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6"/>
        <w:gridCol w:w="4391"/>
      </w:tblGrid>
      <w:tr w:rsidR="00317614" w14:paraId="55705E0F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86F74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8A575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17614" w14:paraId="6BA46950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53625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«Ученик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ученик»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B1B55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proofErr w:type="spellEnd"/>
          </w:p>
        </w:tc>
      </w:tr>
      <w:tr w:rsidR="00317614" w:rsidRPr="00003A56" w14:paraId="74D7C1AA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90F4F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Проводится 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учащихся школьного сообщества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D1D3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Собеседование. Использование базы наставников</w:t>
            </w:r>
          </w:p>
        </w:tc>
      </w:tr>
      <w:tr w:rsidR="00317614" w14:paraId="5B470D3C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D976A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66C57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317614" w:rsidRPr="00003A56" w14:paraId="50A7C78E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3A98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коллективе,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включенных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AE3F4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317614" w14:paraId="38D954D9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F6A1A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64748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 личных встреч, обсуждения вопросов.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куратором</w:t>
            </w:r>
            <w:proofErr w:type="spellEnd"/>
          </w:p>
        </w:tc>
      </w:tr>
      <w:tr w:rsidR="00317614" w14:paraId="424747D1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8CB7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Наставляемый улучшает свои образовательные результаты, 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интегрирован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сообщество, повышена мотивация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осознанность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19A3F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Предоставление конкретных результатов взаимодействия (проект, улучшение показателей).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</w:p>
        </w:tc>
      </w:tr>
      <w:tr w:rsidR="00317614" w14:paraId="64B58322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AEA2D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6A49A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3B26702D" w14:textId="77777777"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48B5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34AB8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Поощрение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14:paraId="4CAA4796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 –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учитель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14:paraId="3B892C25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Цель: разносторонняя поддержка для успешного закрепления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месте работы молодого специалиста, повышение его профессионального потенциала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уровня, поддержка нового сотрудника при смене его места работы,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создание комфортной профессиональной среды внутри образовательной организации, позволяющей реализовывать актуальные педагогические задачи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</w:p>
    <w:p w14:paraId="186F5B70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13A2EB" w14:textId="77777777" w:rsidR="00317614" w:rsidRPr="00303DD8" w:rsidRDefault="00303D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235DD2EF" w14:textId="77777777" w:rsidR="00317614" w:rsidRPr="00303DD8" w:rsidRDefault="00303D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Развивать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методике построения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организации результативного учебного процесса.</w:t>
      </w:r>
    </w:p>
    <w:p w14:paraId="6171F231" w14:textId="77777777" w:rsidR="00317614" w:rsidRPr="00303DD8" w:rsidRDefault="00303D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Ориентировать начинающего педагога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творческое использование передового педагогического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деятельности.</w:t>
      </w:r>
    </w:p>
    <w:p w14:paraId="6B652AB3" w14:textId="77777777" w:rsidR="00317614" w:rsidRPr="00303DD8" w:rsidRDefault="00303DD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Прививать молодому специалисту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целях его закрепления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14:paraId="2323FA42" w14:textId="77777777" w:rsidR="00317614" w:rsidRPr="00303DD8" w:rsidRDefault="00303DD8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Ускорить процесс профессионального становления педагога.</w:t>
      </w:r>
    </w:p>
    <w:p w14:paraId="364478BD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Ожидаемый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BD8BE6D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Высокий уровень включенности молодых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новых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педагогическую работу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культурную жизнь школы.</w:t>
      </w:r>
    </w:p>
    <w:p w14:paraId="450E5EA6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Усиление уверенности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собственных силах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 личного творческого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потенциала.</w:t>
      </w:r>
    </w:p>
    <w:p w14:paraId="5351D44E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14:paraId="054A918D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удовлетворенности собственной работой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состояния специалистов.</w:t>
      </w:r>
    </w:p>
    <w:p w14:paraId="18BE8034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Рост числа специалистов, желающих продолжить свою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коллективе школы.</w:t>
      </w:r>
    </w:p>
    <w:p w14:paraId="5F490449" w14:textId="77777777" w:rsidR="00317614" w:rsidRPr="00303DD8" w:rsidRDefault="00303DD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Сокращение числа конфликтов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родительским сообществами.</w:t>
      </w:r>
    </w:p>
    <w:p w14:paraId="0F36439B" w14:textId="77777777" w:rsidR="00317614" w:rsidRPr="00303DD8" w:rsidRDefault="00303DD8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14:paraId="2FCC580B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8"/>
        <w:gridCol w:w="4299"/>
      </w:tblGrid>
      <w:tr w:rsidR="00317614" w14:paraId="482F1FA3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A6374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64198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Наставляемый</w:t>
            </w:r>
            <w:proofErr w:type="spellEnd"/>
          </w:p>
        </w:tc>
      </w:tr>
      <w:tr w:rsidR="00317614" w:rsidRPr="00003A56" w14:paraId="710001F0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D8BA0" w14:textId="77777777" w:rsidR="00317614" w:rsidRPr="00303DD8" w:rsidRDefault="00303DD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материалов, ведущий вебинаров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семинаров);</w:t>
            </w:r>
          </w:p>
          <w:p w14:paraId="18426A0B" w14:textId="77777777" w:rsidR="00317614" w:rsidRDefault="00303DD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опытный педагог одного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 предметного направления, что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молодой учитель, способный осуществлять всестороннюю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преподавания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дисциплин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6EAF792" w14:textId="77777777" w:rsidR="00317614" w:rsidRPr="00303DD8" w:rsidRDefault="00303DD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склонный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активной общественной работе, лояльный участник педагогического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 сообществ;</w:t>
            </w:r>
          </w:p>
          <w:p w14:paraId="3F287222" w14:textId="77777777" w:rsidR="00317614" w:rsidRPr="00303DD8" w:rsidRDefault="00303DD8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обладающий лидерскими, организационными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коммуникативными навыками, хорошо развитой эмпатией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F50E1" w14:textId="77777777" w:rsidR="00317614" w:rsidRPr="00303DD8" w:rsidRDefault="00303DD8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Молодой специалист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 работы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лет, испытывающий трудности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 учебного процесса,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обучающимися, другими педагогами, родителями;</w:t>
            </w:r>
          </w:p>
          <w:p w14:paraId="19BE8901" w14:textId="77777777" w:rsidR="00317614" w:rsidRPr="00303DD8" w:rsidRDefault="00303DD8">
            <w:pPr>
              <w:numPr>
                <w:ilvl w:val="0"/>
                <w:numId w:val="2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адаптации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месте работы, которому необходимо получать представление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традициях, особенностях, регламенте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принципах образовательной организации;</w:t>
            </w:r>
          </w:p>
          <w:p w14:paraId="3D9AA6DB" w14:textId="77777777" w:rsidR="00317614" w:rsidRPr="00303DD8" w:rsidRDefault="00303DD8">
            <w:pPr>
              <w:numPr>
                <w:ilvl w:val="0"/>
                <w:numId w:val="2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педагог, находящийся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эмоционального выгорания, хронической усталости</w:t>
            </w:r>
          </w:p>
        </w:tc>
      </w:tr>
    </w:tbl>
    <w:p w14:paraId="285740FC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наставляемых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2"/>
        <w:gridCol w:w="5855"/>
      </w:tblGrid>
      <w:tr w:rsidR="00317614" w14:paraId="4206DD09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D37F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281B5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</w:tr>
      <w:tr w:rsidR="00317614" w:rsidRPr="00003A56" w14:paraId="12E11E03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A8BC5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молодой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0D4D0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Поддержка для приобретения необходимых профессиональных навыков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317614" w:rsidRPr="00003A56" w14:paraId="22CA0A60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90286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«Опытный классный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молодой специалист»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2B9A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Поддержка для приобретения необходимых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профессиональных навыков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 коллективом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закрепления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 работы</w:t>
            </w:r>
          </w:p>
        </w:tc>
      </w:tr>
      <w:tr w:rsidR="00317614" w:rsidRPr="00003A56" w14:paraId="093E0DC9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CC74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«Лидер педагогического сообщества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педагог, испытывающий проблемы»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52CA1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психоэмоциональной поддержки, сочетаемой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помощью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педагогических талантов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</w:t>
            </w:r>
          </w:p>
        </w:tc>
      </w:tr>
      <w:tr w:rsidR="00317614" w:rsidRPr="00003A56" w14:paraId="6C5EBAB4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37DB6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консервативный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709B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овладении современными программами, цифровыми навыками, ИКТ-компетенциями</w:t>
            </w:r>
          </w:p>
        </w:tc>
      </w:tr>
      <w:tr w:rsidR="00317614" w:rsidRPr="00003A56" w14:paraId="510746CB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D87C6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неопытный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E7E7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поддержка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конкретному предмету</w:t>
            </w:r>
          </w:p>
        </w:tc>
      </w:tr>
    </w:tbl>
    <w:p w14:paraId="1F33BB3B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Механизм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6"/>
        <w:gridCol w:w="4251"/>
      </w:tblGrid>
      <w:tr w:rsidR="00317614" w14:paraId="3386E237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285FA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A7C7E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17614" w14:paraId="16D818DF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115C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программ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«Учитель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учитель»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E0754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FC01A7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</w:tr>
      <w:tr w:rsidR="00317614" w14:paraId="35D4CBF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D52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наставников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активных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опытных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педагогов, самостоятельно выражающих желание помочь педагогу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38D69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</w:tr>
      <w:tr w:rsidR="00317614" w14:paraId="0AD19E6A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27064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E911B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</w:p>
        </w:tc>
      </w:tr>
      <w:tr w:rsidR="00317614" w:rsidRPr="00003A56" w14:paraId="7375F8AD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707A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 педагогов, испытывающих профессиональные проблемы, проблемы адаптации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желающих добровольно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E300B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Анкетирование. Листы опроса. Использование базы наставляемых</w:t>
            </w:r>
          </w:p>
        </w:tc>
      </w:tr>
      <w:tr w:rsidR="00317614" w14:paraId="756912B4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1E728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DA90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</w:tr>
      <w:tr w:rsidR="00317614" w:rsidRPr="00003A56" w14:paraId="26665EAB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F7BF4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наставляемого, закрепление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Успешная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31416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Тестирование. Проведение мастер-классов, открытых уроков</w:t>
            </w:r>
          </w:p>
        </w:tc>
      </w:tr>
      <w:tr w:rsidR="00317614" w14:paraId="6400068C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A9552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F4468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:rsidRPr="00003A56" w14:paraId="3665971C" w14:textId="77777777">
        <w:tc>
          <w:tcPr>
            <w:tcW w:w="4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80E9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 получает уважаемый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статус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56A24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Поощрение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педагогическом совете или методическом совете школы</w:t>
            </w:r>
          </w:p>
        </w:tc>
      </w:tr>
    </w:tbl>
    <w:p w14:paraId="7262D135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</w:t>
      </w:r>
    </w:p>
    <w:p w14:paraId="5400C3C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использования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Программе наставничества и/или отдельных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элементах.</w:t>
      </w:r>
    </w:p>
    <w:p w14:paraId="3C63AE4B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взаимодействиях наставника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наставляемым (группой наставляемых),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какова динамика развития наставляемых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 наставника своей деятельностью.</w:t>
      </w:r>
    </w:p>
    <w:p w14:paraId="5722368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14:paraId="5692DD97" w14:textId="77777777" w:rsidR="00317614" w:rsidRPr="00303DD8" w:rsidRDefault="00303DD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процесса реализации Программы наставничества.</w:t>
      </w:r>
    </w:p>
    <w:p w14:paraId="5B4BD00E" w14:textId="77777777" w:rsidR="00317614" w:rsidRPr="00303DD8" w:rsidRDefault="00303DD8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Оценка мотивационно-личностного, компетентностного, профессионального роста участников, динамики образовательных результатов.</w:t>
      </w:r>
    </w:p>
    <w:p w14:paraId="0679A000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1.</w:t>
      </w:r>
    </w:p>
    <w:p w14:paraId="02FBDD9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Первый этап мониторинга направлен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изучение (оценку) качества реализуемой Программы наставничества,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сильных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слабых сторон, качества совместной работы пар или групп «наставник – наставляемый».</w:t>
      </w:r>
    </w:p>
    <w:p w14:paraId="1370CF89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9D680E7" w14:textId="77777777" w:rsidR="00317614" w:rsidRPr="00303DD8" w:rsidRDefault="00303DD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реализуемой Программы наставничества.</w:t>
      </w:r>
    </w:p>
    <w:p w14:paraId="651C0F5C" w14:textId="77777777" w:rsidR="00317614" w:rsidRPr="00303DD8" w:rsidRDefault="00303DD8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сотрудничающих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ней организаций или индивидов.</w:t>
      </w:r>
    </w:p>
    <w:p w14:paraId="0086166A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31699C1" w14:textId="77777777" w:rsidR="00317614" w:rsidRPr="00303DD8" w:rsidRDefault="00303D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анализ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участников (метод анкетирования);</w:t>
      </w:r>
    </w:p>
    <w:p w14:paraId="05155244" w14:textId="77777777" w:rsidR="00317614" w:rsidRPr="00303DD8" w:rsidRDefault="00303D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обоснование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процессу реализации Программы наставничества,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личности наставника;</w:t>
      </w:r>
    </w:p>
    <w:p w14:paraId="1E01AED1" w14:textId="77777777" w:rsidR="00317614" w:rsidRDefault="00303D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19C5B49" w14:textId="77777777" w:rsidR="00317614" w:rsidRPr="00303DD8" w:rsidRDefault="00303D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описание особенностей взаимодействия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наставляемого (группы наставляемых);</w:t>
      </w:r>
    </w:p>
    <w:p w14:paraId="2666C910" w14:textId="77777777" w:rsidR="00317614" w:rsidRPr="00303DD8" w:rsidRDefault="00303DD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эффективной Программы наставничества;</w:t>
      </w:r>
    </w:p>
    <w:p w14:paraId="503C3C2F" w14:textId="77777777" w:rsidR="00317614" w:rsidRPr="00303DD8" w:rsidRDefault="00303DD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контроль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благополучия.</w:t>
      </w:r>
    </w:p>
    <w:p w14:paraId="31DDBAF4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Оформление результатов.</w:t>
      </w:r>
    </w:p>
    <w:p w14:paraId="225A015A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14:paraId="71F2A3F2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оценочным параметром. Анкета учитывает особенности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трем формам наставничества.</w:t>
      </w:r>
    </w:p>
    <w:p w14:paraId="04887B5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2.</w:t>
      </w:r>
    </w:p>
    <w:p w14:paraId="02F09F56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Второй этап мониторинга позволяет оценить:</w:t>
      </w:r>
    </w:p>
    <w:p w14:paraId="641D5AD7" w14:textId="77777777" w:rsidR="00317614" w:rsidRPr="00303DD8" w:rsidRDefault="00303D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мотивационно-личностный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 рост участников программы наставничества;</w:t>
      </w:r>
    </w:p>
    <w:p w14:paraId="5532D794" w14:textId="77777777" w:rsidR="00317614" w:rsidRPr="00303DD8" w:rsidRDefault="00303D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развитие метапредметных навыков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уровня вовлеченности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14:paraId="1A8521B5" w14:textId="77777777" w:rsidR="00317614" w:rsidRPr="00303DD8" w:rsidRDefault="00303DD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качество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освоении обучающимися образовательных программ;</w:t>
      </w:r>
    </w:p>
    <w:p w14:paraId="006AE789" w14:textId="77777777" w:rsidR="00317614" w:rsidRPr="00303DD8" w:rsidRDefault="00303DD8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социальных черт участников.</w:t>
      </w:r>
    </w:p>
    <w:p w14:paraId="204130E3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Основываясь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результатах данного этапа, можно 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наличии положительной динамики влияния программ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повышение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заинтересованности участников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снижении уровня тревожности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коллективе,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дальнейшего формирования пар «наставник – наставляемый».</w:t>
      </w:r>
    </w:p>
    <w:p w14:paraId="7FFD3E31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Процесс мониторинга влияния программ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участников включает два </w:t>
      </w:r>
      <w:proofErr w:type="spellStart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подэтапа</w:t>
      </w:r>
      <w:proofErr w:type="spellEnd"/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, первый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которых осуществляется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программу наставничества,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итогам прохождения программы. Соответственно, все зависимые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воздействия Программы наставничества параметры фиксируются дважды.</w:t>
      </w:r>
    </w:p>
    <w:p w14:paraId="3147DF51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14:paraId="2D4EEBE3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эффективности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2359"/>
        <w:gridCol w:w="1562"/>
        <w:gridCol w:w="1574"/>
        <w:gridCol w:w="1924"/>
      </w:tblGrid>
      <w:tr w:rsidR="00317614" w14:paraId="668A0DD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C258D" w14:textId="77777777" w:rsidR="00317614" w:rsidRDefault="00303DD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97402" w14:textId="77777777" w:rsidR="00317614" w:rsidRDefault="00303DD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425C6" w14:textId="77777777" w:rsidR="00317614" w:rsidRDefault="00303DD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Проявление</w:t>
            </w:r>
            <w:proofErr w:type="spellEnd"/>
          </w:p>
        </w:tc>
      </w:tr>
      <w:tr w:rsidR="00317614" w14:paraId="47F0372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20D68" w14:textId="77777777" w:rsidR="00317614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924DF" w14:textId="77777777" w:rsidR="00317614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873E7" w14:textId="77777777" w:rsidR="00317614" w:rsidRPr="00303DD8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Проявляется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полной мере,</w:t>
            </w:r>
          </w:p>
          <w:p w14:paraId="05E3262F" w14:textId="77777777" w:rsidR="00317614" w:rsidRPr="00303DD8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C9490" w14:textId="77777777" w:rsidR="00317614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Частично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0D1C610F" w14:textId="77777777" w:rsidR="00317614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442F6" w14:textId="77777777" w:rsidR="00317614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проявляется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484987EC" w14:textId="77777777" w:rsidR="00317614" w:rsidRDefault="00303DD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0 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</w:tr>
      <w:tr w:rsidR="00317614" w:rsidRPr="00003A56" w14:paraId="25E4C07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1E6BB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  <w:p w14:paraId="437D79E9" w14:textId="77777777" w:rsidR="00317614" w:rsidRDefault="00317614"/>
          <w:p w14:paraId="3FBAC1A7" w14:textId="77777777" w:rsidR="00317614" w:rsidRDefault="00317614"/>
          <w:p w14:paraId="7AA3ED9E" w14:textId="77777777" w:rsidR="00317614" w:rsidRDefault="00303DD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FD150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наставнической деятельности цели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она осуществляется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DE147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813F9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ED42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2E2324A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94823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1408F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65942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B125E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6E60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104D8F3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10078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BB61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наставнической деятельности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современным подходам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4B0E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A2DBA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92A03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1D805E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C919E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B234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комфортного психологического климата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6370F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B1E7A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D1AF8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42950B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70C9F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C0F4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Логичность деятельности наставника, понимание 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 наставляемого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правильность 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направления взаимодействия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3A0CB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3C387A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F8B04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3073788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5CD89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эффективности участников наставнической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B03E6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13D3B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706DC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ED44E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11948E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36B65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BDCC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удовлетворенности партнеров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9FE2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C5ACC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418B4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381B56B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88353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2BB27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заинтересованность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связанных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наставнической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2A341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DD785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1DA2A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17614" w:rsidRPr="00003A56" w14:paraId="21D818E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ACC67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0530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 применения наставляемыми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знаний,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профессиональных (учебных, жизненных) ситуациях, активная 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гражданская позиция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EE613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D4444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0A49F" w14:textId="77777777" w:rsidR="00317614" w:rsidRPr="00303DD8" w:rsidRDefault="0031761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40A8D6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15–18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оптимальный уровень;</w:t>
      </w:r>
    </w:p>
    <w:p w14:paraId="1D9A2629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9–14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допустимый уровень;</w:t>
      </w:r>
    </w:p>
    <w:p w14:paraId="3DB6B5A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0–8 баллов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недопустимый уровень.</w:t>
      </w:r>
    </w:p>
    <w:p w14:paraId="2563C1CE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сильные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слабые стороны, изменения качественных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количественных показателей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благополучия, расхождения между ожиданиями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реальными результатами участников Программы наставничества.</w:t>
      </w:r>
    </w:p>
    <w:p w14:paraId="7F0EB228" w14:textId="77777777" w:rsidR="00317614" w:rsidRDefault="00303DD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1D59CD1" w14:textId="77777777" w:rsidR="00317614" w:rsidRPr="00303DD8" w:rsidRDefault="00303DD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оценить мотивационно-личностный, компетентностный, профессиональный рост участников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положительную динамику образовательных результатов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учетом эмоционально-личностных, интеллектуальных, мотивационных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социальных черт, характера сферы увлечений участников;</w:t>
      </w:r>
    </w:p>
    <w:p w14:paraId="2AEDFA88" w14:textId="77777777" w:rsidR="00317614" w:rsidRPr="00303DD8" w:rsidRDefault="00303DD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определить степень эффективности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полезности программы как инструмента повышения социального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благополучия внутри организации;</w:t>
      </w:r>
    </w:p>
    <w:p w14:paraId="06B10FF2" w14:textId="77777777" w:rsidR="00317614" w:rsidRPr="00303DD8" w:rsidRDefault="00303DD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выдвинуть предположение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наиболее рациональной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эффективной стратегии формирования пар «наставник – наставляемый»;</w:t>
      </w:r>
    </w:p>
    <w:p w14:paraId="51BD76E7" w14:textId="77777777" w:rsidR="00317614" w:rsidRPr="00303DD8" w:rsidRDefault="00303DD8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 дальнейшее развитие наставнической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14:paraId="6C875A66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Критерии эффективности работы наставника</w:t>
      </w:r>
    </w:p>
    <w:p w14:paraId="1FA3FD22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все социальные, культурные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процессы организации, что окажет несомненное положительное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эмоциональный фон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коллективе, общий статус организации, лояльность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будущих выпускников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14:paraId="7132C16A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– наставляемые подросткового возраста получат необходимый стимул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культурному, интеллектуальному, физическому совершенствованию, самореализации,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развитию необходимых компетенций.</w:t>
      </w:r>
    </w:p>
    <w:p w14:paraId="4332E4F6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Также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результатам правильной организации работы наставников относятся:</w:t>
      </w:r>
    </w:p>
    <w:p w14:paraId="1286891C" w14:textId="77777777" w:rsidR="00317614" w:rsidRPr="00303DD8" w:rsidRDefault="00303D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улучшение психоэмоционального фона внутри класса (группы)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организации; </w:t>
      </w:r>
    </w:p>
    <w:p w14:paraId="4E46C58C" w14:textId="77777777" w:rsidR="00317614" w:rsidRPr="00303DD8" w:rsidRDefault="00303D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численный рост посещаемости творческих кружков, объединений, спортивных секций; </w:t>
      </w:r>
    </w:p>
    <w:p w14:paraId="0C15658D" w14:textId="77777777" w:rsidR="00317614" w:rsidRPr="00303DD8" w:rsidRDefault="00303D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количественный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качественный рост успешно реализованных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творческих проектов; </w:t>
      </w:r>
    </w:p>
    <w:p w14:paraId="2BE595F6" w14:textId="77777777" w:rsidR="00317614" w:rsidRPr="00303DD8" w:rsidRDefault="00303DD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снижение числа обучающихся, состоящих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полиции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психоневрологических диспансерах; </w:t>
      </w:r>
    </w:p>
    <w:p w14:paraId="21B6B9A3" w14:textId="77777777" w:rsidR="00317614" w:rsidRPr="00303DD8" w:rsidRDefault="00303DD8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снижение числа жалоб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педагогов,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социальной незащищенностью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конфликтами внутри коллектива обучающихся.</w:t>
      </w:r>
    </w:p>
    <w:p w14:paraId="79FC6FB0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Механизмы мотивации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 наставников</w:t>
      </w:r>
    </w:p>
    <w:p w14:paraId="6455AC18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числу лучших мотивирующих наставника факторов можно отнести:</w:t>
      </w:r>
    </w:p>
    <w:p w14:paraId="45B809FB" w14:textId="77777777" w:rsidR="00317614" w:rsidRPr="00303DD8" w:rsidRDefault="00303DD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поддержку системы наставничества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школьном, общественном, муниципальном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государственном уровнях; </w:t>
      </w:r>
    </w:p>
    <w:p w14:paraId="4063C64A" w14:textId="77777777" w:rsidR="00317614" w:rsidRPr="00303DD8" w:rsidRDefault="00303DD8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создание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большому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важному делу,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котором наставнику отводится ведущая роль.</w:t>
      </w:r>
    </w:p>
    <w:p w14:paraId="4EBAD222" w14:textId="77777777" w:rsidR="00317614" w:rsidRPr="00303DD8" w:rsidRDefault="00303DD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популяризации роли наставника.</w:t>
      </w:r>
    </w:p>
    <w:p w14:paraId="701C469A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проведение фестивалей, форумов, конференций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школьном уровне.</w:t>
      </w:r>
    </w:p>
    <w:p w14:paraId="07CD8380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Выдвижение лучших наставников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конкурсы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муниципальном, региональном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федеральном уровнях.</w:t>
      </w:r>
    </w:p>
    <w:p w14:paraId="723A7B39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Проведение школьного конкурса профессионального мастерства «Наставник года», «Лучшая пара», «Наставник+».</w:t>
      </w:r>
    </w:p>
    <w:p w14:paraId="48961C9D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Создание специальной рубрики «Наши наставники»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школьном сайте.</w:t>
      </w:r>
    </w:p>
    <w:p w14:paraId="41D483E2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Создание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школьном сайте методической копилки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программами наставничества.</w:t>
      </w:r>
    </w:p>
    <w:p w14:paraId="10D44E92" w14:textId="77777777" w:rsidR="00317614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Доска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Лучшие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наставники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3BD6E5DF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Награждение школьными грамотами «Лучший наставник».</w:t>
      </w:r>
    </w:p>
    <w:p w14:paraId="3E3D63A5" w14:textId="77777777" w:rsidR="00317614" w:rsidRPr="00303DD8" w:rsidRDefault="00303DD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Благодарственные письма родителям наставников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числа обучающихся.</w:t>
      </w:r>
    </w:p>
    <w:p w14:paraId="54247D4B" w14:textId="77777777" w:rsidR="00317614" w:rsidRPr="00303DD8" w:rsidRDefault="00303DD8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Благодарственные письма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3DD8">
        <w:rPr>
          <w:rFonts w:hAnsi="Times New Roman" w:cs="Times New Roman"/>
          <w:color w:val="000000"/>
          <w:sz w:val="24"/>
          <w:szCs w:val="24"/>
          <w:lang w:val="ru-RU"/>
        </w:rPr>
        <w:t>организации наставников.</w:t>
      </w:r>
    </w:p>
    <w:p w14:paraId="16E7839C" w14:textId="77777777" w:rsidR="00317614" w:rsidRPr="00303DD8" w:rsidRDefault="00303DD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03DD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Дорожная карта внедрения Программы наставничества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МБОУ «ООШ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им.Т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-А.Аласханова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с. Саясан»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4652"/>
        <w:gridCol w:w="1166"/>
        <w:gridCol w:w="2849"/>
      </w:tblGrid>
      <w:tr w:rsidR="00317614" w14:paraId="037AD9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0B796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FCD01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8A58F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44513" w14:textId="77777777" w:rsidR="00317614" w:rsidRDefault="00303DD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317614" w:rsidRPr="00003A56" w14:paraId="74BDC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1B8C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188C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9EA2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7BCA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 ВР</w:t>
            </w:r>
          </w:p>
        </w:tc>
      </w:tr>
      <w:tr w:rsidR="00317614" w:rsidRPr="00003A56" w14:paraId="08C67E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9F35E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A224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2FD46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B58B3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317614" w:rsidRPr="00003A56" w14:paraId="471A11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2CC68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8870D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сообществом выпускников и/или представителями региональных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информирования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1CC5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8546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ВР, классные руководители</w:t>
            </w:r>
          </w:p>
        </w:tc>
      </w:tr>
      <w:tr w:rsidR="00317614" w:rsidRPr="00003A56" w14:paraId="5AECF9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7F2FF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209EA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 образовательной организации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3115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D7E2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17614" w:rsidRPr="00003A56" w14:paraId="06DCD4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63076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E066B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911C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B25FA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классные руководители</w:t>
            </w:r>
          </w:p>
        </w:tc>
      </w:tr>
      <w:tr w:rsidR="00317614" w:rsidRPr="00003A56" w14:paraId="098302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72211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2D45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дополнительной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запросах наставляемых (обучающиеся/педагоги)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82815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65C6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программы, классные руководители, педагог-психолог, социальный педагог</w:t>
            </w:r>
          </w:p>
        </w:tc>
      </w:tr>
      <w:tr w:rsidR="00317614" w14:paraId="2566A2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8AAF7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37C5B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третьих лиц данных.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6727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34EE6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:rsidRPr="00003A56" w14:paraId="0FE523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2E7E5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73F63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форм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7BB44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7F4BF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программы, руководители ШМО, классные руководители</w:t>
            </w:r>
          </w:p>
        </w:tc>
      </w:tr>
      <w:tr w:rsidR="00317614" w:rsidRPr="00003A56" w14:paraId="66824C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DA102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6A657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 участников-наставляемых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81E91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954AE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программы, руководители ШМО, классные руководители</w:t>
            </w:r>
          </w:p>
        </w:tc>
      </w:tr>
      <w:tr w:rsidR="00317614" w:rsidRPr="00003A56" w14:paraId="627031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E4FBB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589C9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наставничества.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3971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95575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Куратор программы, руководители ШМО, классные руководители</w:t>
            </w:r>
          </w:p>
        </w:tc>
      </w:tr>
      <w:tr w:rsidR="00317614" w14:paraId="557D6B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9D812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2E189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32B0B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742E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7B1DF5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6B64E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CB750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13DE6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05F1E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1A97EB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DB270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934A20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FACD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E71184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6EFD42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20209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4F521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BCAF0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2A629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37DC2F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2B0B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1FF1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30040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D5F4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4040F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22E0F5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CD8CA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5A9A7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A57A5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732517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4337D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7F836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9F321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105B7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546DCE3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C7675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96669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A8005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E0A4C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3E762A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CEE32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AC251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пары/группы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D6235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D81B7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:rsidRPr="00003A56" w14:paraId="3A5A65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3886D2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90C6A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E2E73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8D9DA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куратор программы</w:t>
            </w:r>
          </w:p>
        </w:tc>
      </w:tr>
      <w:tr w:rsidR="00317614" w14:paraId="45C22A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78907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0961B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B4501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2FDDF" w14:textId="77777777" w:rsidR="00317614" w:rsidRDefault="00303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08644E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5BAE9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05D4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838F3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DA449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616B78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35C84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0DE49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C8869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A0194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51481F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E7DEA2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4DAFF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24314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412F6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4684DD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8599B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27C4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5A77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7A3D3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32C666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0F7E3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2BA32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DFE63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4D6E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519F10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236AB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D7E515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C41D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72DA7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Наставники</w:t>
            </w:r>
            <w:proofErr w:type="spellEnd"/>
          </w:p>
        </w:tc>
      </w:tr>
      <w:tr w:rsidR="00317614" w14:paraId="2BDFC2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807FE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77D34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B1D3D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D95FC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:rsidRPr="00003A56" w14:paraId="126D04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14628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D46E5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торжественное мероприятие всех участников Программы наставничества,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некоммерческих организаций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59B48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2D5B3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317614" w:rsidRPr="00003A56" w14:paraId="4BBBE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0DED6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1B34C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858AE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EDE87" w14:textId="77777777" w:rsidR="00317614" w:rsidRPr="00303DD8" w:rsidRDefault="00303DD8">
            <w:pPr>
              <w:rPr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УВР, заместитель директора по ВР</w:t>
            </w:r>
          </w:p>
        </w:tc>
      </w:tr>
      <w:tr w:rsidR="00317614" w14:paraId="50AE4C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600AC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47B15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2C21B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D2CD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039156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FC257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F605E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0CB0C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2A371F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0A1C25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94628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560E5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30E7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F3DA2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724F0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91C15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73B33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сайтах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организаций-партнеров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7112E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B0301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  <w:tr w:rsidR="00317614" w14:paraId="3C0F29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90F5B" w14:textId="77777777" w:rsidR="00317614" w:rsidRDefault="00303DD8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3F0CF9" w14:textId="77777777" w:rsidR="00317614" w:rsidRPr="00303DD8" w:rsidRDefault="00303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03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16A0D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E340A" w14:textId="77777777" w:rsidR="00317614" w:rsidRDefault="00303DD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Куратор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</w:tr>
    </w:tbl>
    <w:p w14:paraId="2CC21EA5" w14:textId="77777777" w:rsidR="00317614" w:rsidRDefault="00317614"/>
    <w:sectPr w:rsidR="0031761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B1B5" w14:textId="77777777" w:rsidR="004115C5" w:rsidRDefault="004115C5">
      <w:r>
        <w:separator/>
      </w:r>
    </w:p>
  </w:endnote>
  <w:endnote w:type="continuationSeparator" w:id="0">
    <w:p w14:paraId="7DBBFE71" w14:textId="77777777" w:rsidR="004115C5" w:rsidRDefault="0041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8447A" w14:textId="77777777" w:rsidR="004115C5" w:rsidRDefault="004115C5">
      <w:pPr>
        <w:spacing w:before="0" w:after="0"/>
      </w:pPr>
      <w:r>
        <w:separator/>
      </w:r>
    </w:p>
  </w:footnote>
  <w:footnote w:type="continuationSeparator" w:id="0">
    <w:p w14:paraId="759A60A6" w14:textId="77777777" w:rsidR="004115C5" w:rsidRDefault="004115C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A4B87"/>
    <w:multiLevelType w:val="multilevel"/>
    <w:tmpl w:val="813A4B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9C8AC8EF"/>
    <w:multiLevelType w:val="multilevel"/>
    <w:tmpl w:val="9C8AC8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B0F1ACD9"/>
    <w:multiLevelType w:val="multilevel"/>
    <w:tmpl w:val="B0F1ACD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C8879AEF"/>
    <w:multiLevelType w:val="multilevel"/>
    <w:tmpl w:val="C8879A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D7F9FE59"/>
    <w:multiLevelType w:val="multilevel"/>
    <w:tmpl w:val="D7F9FE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DCBA6B53"/>
    <w:multiLevelType w:val="multilevel"/>
    <w:tmpl w:val="DCBA6B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E093A4B0"/>
    <w:multiLevelType w:val="multilevel"/>
    <w:tmpl w:val="E093A4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F7735DC9"/>
    <w:multiLevelType w:val="multilevel"/>
    <w:tmpl w:val="F7735D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48C179"/>
    <w:multiLevelType w:val="multilevel"/>
    <w:tmpl w:val="0248C1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0E640482"/>
    <w:multiLevelType w:val="multilevel"/>
    <w:tmpl w:val="0E6404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3FCF68"/>
    <w:multiLevelType w:val="multilevel"/>
    <w:tmpl w:val="243FCF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0EC97"/>
    <w:multiLevelType w:val="multilevel"/>
    <w:tmpl w:val="2470EC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30FC5B15"/>
    <w:multiLevelType w:val="multilevel"/>
    <w:tmpl w:val="30FC5B1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46A08BB8"/>
    <w:multiLevelType w:val="multilevel"/>
    <w:tmpl w:val="46A08BB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4C1BAE26"/>
    <w:multiLevelType w:val="multilevel"/>
    <w:tmpl w:val="4C1BAE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4D4DC07F"/>
    <w:multiLevelType w:val="multilevel"/>
    <w:tmpl w:val="4D4DC07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4D94DA66"/>
    <w:multiLevelType w:val="multilevel"/>
    <w:tmpl w:val="4D94DA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41D34"/>
    <w:multiLevelType w:val="multilevel"/>
    <w:tmpl w:val="5A241D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60382F6E"/>
    <w:multiLevelType w:val="multilevel"/>
    <w:tmpl w:val="60382F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83CF9"/>
    <w:multiLevelType w:val="multilevel"/>
    <w:tmpl w:val="72183C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ECEA79"/>
    <w:multiLevelType w:val="multilevel"/>
    <w:tmpl w:val="77ECEA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246926"/>
    <w:multiLevelType w:val="multilevel"/>
    <w:tmpl w:val="7C2469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5"/>
  </w:num>
  <w:num w:numId="5">
    <w:abstractNumId w:val="4"/>
  </w:num>
  <w:num w:numId="6">
    <w:abstractNumId w:val="15"/>
  </w:num>
  <w:num w:numId="7">
    <w:abstractNumId w:val="19"/>
  </w:num>
  <w:num w:numId="8">
    <w:abstractNumId w:val="30"/>
  </w:num>
  <w:num w:numId="9">
    <w:abstractNumId w:val="14"/>
  </w:num>
  <w:num w:numId="10">
    <w:abstractNumId w:val="1"/>
  </w:num>
  <w:num w:numId="11">
    <w:abstractNumId w:val="20"/>
  </w:num>
  <w:num w:numId="12">
    <w:abstractNumId w:val="28"/>
  </w:num>
  <w:num w:numId="13">
    <w:abstractNumId w:val="6"/>
  </w:num>
  <w:num w:numId="14">
    <w:abstractNumId w:val="24"/>
  </w:num>
  <w:num w:numId="15">
    <w:abstractNumId w:val="11"/>
  </w:num>
  <w:num w:numId="16">
    <w:abstractNumId w:val="18"/>
  </w:num>
  <w:num w:numId="17">
    <w:abstractNumId w:val="9"/>
  </w:num>
  <w:num w:numId="18">
    <w:abstractNumId w:val="8"/>
  </w:num>
  <w:num w:numId="19">
    <w:abstractNumId w:val="2"/>
  </w:num>
  <w:num w:numId="20">
    <w:abstractNumId w:val="23"/>
  </w:num>
  <w:num w:numId="21">
    <w:abstractNumId w:val="29"/>
  </w:num>
  <w:num w:numId="22">
    <w:abstractNumId w:val="16"/>
  </w:num>
  <w:num w:numId="23">
    <w:abstractNumId w:val="22"/>
  </w:num>
  <w:num w:numId="24">
    <w:abstractNumId w:val="3"/>
  </w:num>
  <w:num w:numId="25">
    <w:abstractNumId w:val="32"/>
  </w:num>
  <w:num w:numId="26">
    <w:abstractNumId w:val="31"/>
  </w:num>
  <w:num w:numId="27">
    <w:abstractNumId w:val="26"/>
  </w:num>
  <w:num w:numId="28">
    <w:abstractNumId w:val="33"/>
  </w:num>
  <w:num w:numId="29">
    <w:abstractNumId w:val="0"/>
  </w:num>
  <w:num w:numId="30">
    <w:abstractNumId w:val="17"/>
  </w:num>
  <w:num w:numId="31">
    <w:abstractNumId w:val="25"/>
  </w:num>
  <w:num w:numId="32">
    <w:abstractNumId w:val="12"/>
  </w:num>
  <w:num w:numId="33">
    <w:abstractNumId w:val="1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03A56"/>
    <w:rsid w:val="002D33B1"/>
    <w:rsid w:val="002D3591"/>
    <w:rsid w:val="00303DD8"/>
    <w:rsid w:val="00317614"/>
    <w:rsid w:val="003514A0"/>
    <w:rsid w:val="004115C5"/>
    <w:rsid w:val="004F7E17"/>
    <w:rsid w:val="005A05CE"/>
    <w:rsid w:val="00653AF6"/>
    <w:rsid w:val="00890BAB"/>
    <w:rsid w:val="00A7732A"/>
    <w:rsid w:val="00B73A5A"/>
    <w:rsid w:val="00E438A1"/>
    <w:rsid w:val="00F01E19"/>
    <w:rsid w:val="442513CE"/>
    <w:rsid w:val="5C591CC2"/>
    <w:rsid w:val="623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D67A"/>
  <w15:docId w15:val="{621CE73F-D4A0-4849-BE39-DD2A603F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6007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Группы Актион</dc:description>
  <cp:lastModifiedBy>МБОУ ООШ с. Саясан</cp:lastModifiedBy>
  <cp:revision>4</cp:revision>
  <dcterms:created xsi:type="dcterms:W3CDTF">2011-11-02T04:15:00Z</dcterms:created>
  <dcterms:modified xsi:type="dcterms:W3CDTF">2025-11-18T08:49:00Z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4F99A6BBE2414535B643D1BA3EF07B5A_12</vt:lpwstr>
  </property>
</Properties>
</file>