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6D" w:rsidRPr="0034776D" w:rsidRDefault="0034776D" w:rsidP="0034776D">
      <w:pPr>
        <w:shd w:val="clear" w:color="auto" w:fill="FFFFFF"/>
        <w:spacing w:after="0"/>
        <w:rPr>
          <w:rFonts w:ascii="Montserrat" w:eastAsia="Times New Roman" w:hAnsi="Montserrat" w:cs="Times New Roman"/>
          <w:b/>
          <w:bCs/>
          <w:color w:val="00589B"/>
          <w:sz w:val="30"/>
          <w:szCs w:val="30"/>
          <w:lang w:eastAsia="ru-RU"/>
        </w:rPr>
      </w:pPr>
      <w:bookmarkStart w:id="0" w:name="_GoBack"/>
      <w:bookmarkEnd w:id="0"/>
      <w:r w:rsidRPr="0034776D">
        <w:rPr>
          <w:rFonts w:ascii="Montserrat" w:eastAsia="Times New Roman" w:hAnsi="Montserrat" w:cs="Times New Roman"/>
          <w:b/>
          <w:bCs/>
          <w:color w:val="00589B"/>
          <w:sz w:val="30"/>
          <w:szCs w:val="30"/>
          <w:lang w:eastAsia="ru-RU"/>
        </w:rPr>
        <w:t>&lt;Письмо&gt; Минпросвещения России от 01.11.2021 N ТВ-1913/02 "О направлении методических рекомендаций" (вместе с "Методическими рекомендациями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 w:name="100001"/>
      <w:bookmarkEnd w:id="1"/>
      <w:r w:rsidRPr="0034776D">
        <w:rPr>
          <w:rFonts w:ascii="Arial" w:eastAsia="Times New Roman" w:hAnsi="Arial" w:cs="Arial"/>
          <w:color w:val="212529"/>
          <w:sz w:val="24"/>
          <w:szCs w:val="24"/>
          <w:lang w:eastAsia="ru-RU"/>
        </w:rPr>
        <w:t>МИНИСТЕРСТВО ПРОСВЕЩЕНИЯ РОССИЙСКОЙ ФЕДЕРАЦИИ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 w:name="100002"/>
      <w:bookmarkEnd w:id="2"/>
      <w:r w:rsidRPr="0034776D">
        <w:rPr>
          <w:rFonts w:ascii="Arial" w:eastAsia="Times New Roman" w:hAnsi="Arial" w:cs="Arial"/>
          <w:color w:val="212529"/>
          <w:sz w:val="24"/>
          <w:szCs w:val="24"/>
          <w:lang w:eastAsia="ru-RU"/>
        </w:rPr>
        <w:t>ПИСЬМО</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 1 ноября 2021 г. N ТВ-1913/02</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3" w:name="100003"/>
      <w:bookmarkEnd w:id="3"/>
      <w:r w:rsidRPr="0034776D">
        <w:rPr>
          <w:rFonts w:ascii="Arial" w:eastAsia="Times New Roman" w:hAnsi="Arial" w:cs="Arial"/>
          <w:color w:val="212529"/>
          <w:sz w:val="24"/>
          <w:szCs w:val="24"/>
          <w:lang w:eastAsia="ru-RU"/>
        </w:rPr>
        <w:t>О НАПРАВЛЕНИИ МЕТОДИЧЕСКИХ РЕКОМЕНДАЦИЙ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 w:name="100004"/>
      <w:bookmarkEnd w:id="4"/>
      <w:r w:rsidRPr="0034776D">
        <w:rPr>
          <w:rFonts w:ascii="Arial" w:eastAsia="Times New Roman" w:hAnsi="Arial" w:cs="Arial"/>
          <w:color w:val="212529"/>
          <w:sz w:val="24"/>
          <w:szCs w:val="24"/>
          <w:lang w:eastAsia="ru-RU"/>
        </w:rPr>
        <w:t>В целях оказания методической поддержки органам исполнительной власти субъектов Российской Федерации, осуществляющих государственное управление в сфере образования, Минпросвещения России направляет актуальные методические </w:t>
      </w:r>
      <w:hyperlink r:id="rId4" w:anchor="100007" w:history="1">
        <w:r w:rsidRPr="0034776D">
          <w:rPr>
            <w:rFonts w:ascii="Arial" w:eastAsia="Times New Roman" w:hAnsi="Arial" w:cs="Arial"/>
            <w:color w:val="4272D7"/>
            <w:sz w:val="24"/>
            <w:szCs w:val="24"/>
            <w:u w:val="single"/>
            <w:lang w:eastAsia="ru-RU"/>
          </w:rPr>
          <w:t>рекомендации</w:t>
        </w:r>
      </w:hyperlink>
      <w:r w:rsidRPr="0034776D">
        <w:rPr>
          <w:rFonts w:ascii="Arial" w:eastAsia="Times New Roman" w:hAnsi="Arial" w:cs="Arial"/>
          <w:color w:val="212529"/>
          <w:sz w:val="24"/>
          <w:szCs w:val="24"/>
          <w:lang w:eastAsia="ru-RU"/>
        </w:rPr>
        <w:t>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для использования в работе в 2022 и последующих годах.</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5" w:name="100005"/>
      <w:bookmarkEnd w:id="5"/>
      <w:r w:rsidRPr="0034776D">
        <w:rPr>
          <w:rFonts w:ascii="Arial" w:eastAsia="Times New Roman" w:hAnsi="Arial" w:cs="Arial"/>
          <w:color w:val="212529"/>
          <w:sz w:val="24"/>
          <w:szCs w:val="24"/>
          <w:lang w:eastAsia="ru-RU"/>
        </w:rPr>
        <w:t>Т.В.ВАСИЛЬЕВА</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6" w:name="100006"/>
      <w:bookmarkEnd w:id="6"/>
      <w:r w:rsidRPr="0034776D">
        <w:rPr>
          <w:rFonts w:ascii="Arial" w:eastAsia="Times New Roman" w:hAnsi="Arial" w:cs="Arial"/>
          <w:color w:val="212529"/>
          <w:sz w:val="24"/>
          <w:szCs w:val="24"/>
          <w:lang w:eastAsia="ru-RU"/>
        </w:rPr>
        <w:t>Приложение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7" w:name="100007"/>
      <w:bookmarkEnd w:id="7"/>
      <w:r w:rsidRPr="0034776D">
        <w:rPr>
          <w:rFonts w:ascii="Arial" w:eastAsia="Times New Roman" w:hAnsi="Arial" w:cs="Arial"/>
          <w:color w:val="212529"/>
          <w:sz w:val="24"/>
          <w:szCs w:val="24"/>
          <w:lang w:eastAsia="ru-RU"/>
        </w:rPr>
        <w:t>МЕТОДИЧЕСКИЕ РЕКОМЕНДАЦИИ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 СОЗДАНИЮ И ФУНКЦИОНИРОВАНИЮ В ОБЩЕОБРАЗОВАТЕЛЬНЫХ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ОРГАНИЗАЦИЯХ, РАСПОЛОЖЕННЫХ В СЕЛЬСКОЙ МЕСТНОСТИ И МАЛЫХ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ГОРОДАХ, ЦЕНТРОВ ОБРАЗОВАНИЯ ЕСТЕСТВЕННО-НАУЧНОЙ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ТЕХНОЛОГИЧЕСКОЙ НАПРАВЛЕННОСТЕЙ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8" w:name="100008"/>
      <w:bookmarkEnd w:id="8"/>
      <w:r w:rsidRPr="0034776D">
        <w:rPr>
          <w:rFonts w:ascii="Arial" w:eastAsia="Times New Roman" w:hAnsi="Arial" w:cs="Arial"/>
          <w:color w:val="212529"/>
          <w:sz w:val="24"/>
          <w:szCs w:val="24"/>
          <w:lang w:eastAsia="ru-RU"/>
        </w:rPr>
        <w:t>1. Общие положения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 w:name="100009"/>
      <w:bookmarkEnd w:id="9"/>
      <w:r w:rsidRPr="0034776D">
        <w:rPr>
          <w:rFonts w:ascii="Arial" w:eastAsia="Times New Roman" w:hAnsi="Arial" w:cs="Arial"/>
          <w:color w:val="212529"/>
          <w:sz w:val="24"/>
          <w:szCs w:val="24"/>
          <w:lang w:eastAsia="ru-RU"/>
        </w:rPr>
        <w:t>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в целях обеспечения реализации федерального </w:t>
      </w:r>
      <w:hyperlink r:id="rId5"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xml:space="preserve"> "Современная школа" национального проекта "Образование" (далее - федеральный проект), в том числе подходов к использованию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w:t>
      </w:r>
      <w:r w:rsidRPr="0034776D">
        <w:rPr>
          <w:rFonts w:ascii="Arial" w:eastAsia="Times New Roman" w:hAnsi="Arial" w:cs="Arial"/>
          <w:color w:val="212529"/>
          <w:sz w:val="24"/>
          <w:szCs w:val="24"/>
          <w:lang w:eastAsia="ru-RU"/>
        </w:rPr>
        <w:lastRenderedPageBreak/>
        <w:t>возникающих при реализации региональных проектов, обеспечивающих достижение целей, показателей и результата федерального </w:t>
      </w:r>
      <w:hyperlink r:id="rId6"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 w:name="100010"/>
      <w:bookmarkEnd w:id="10"/>
      <w:r w:rsidRPr="0034776D">
        <w:rPr>
          <w:rFonts w:ascii="Arial" w:eastAsia="Times New Roman" w:hAnsi="Arial" w:cs="Arial"/>
          <w:color w:val="212529"/>
          <w:sz w:val="24"/>
          <w:szCs w:val="24"/>
          <w:lang w:eastAsia="ru-RU"/>
        </w:rP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общего и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 w:name="100011"/>
      <w:bookmarkEnd w:id="11"/>
      <w:r w:rsidRPr="0034776D">
        <w:rPr>
          <w:rFonts w:ascii="Arial" w:eastAsia="Times New Roman" w:hAnsi="Arial" w:cs="Arial"/>
          <w:color w:val="212529"/>
          <w:sz w:val="24"/>
          <w:szCs w:val="24"/>
          <w:lang w:eastAsia="ru-RU"/>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 w:name="100012"/>
      <w:bookmarkEnd w:id="12"/>
      <w:r w:rsidRPr="0034776D">
        <w:rPr>
          <w:rFonts w:ascii="Arial" w:eastAsia="Times New Roman" w:hAnsi="Arial" w:cs="Arial"/>
          <w:color w:val="212529"/>
          <w:sz w:val="24"/>
          <w:szCs w:val="24"/>
          <w:lang w:eastAsia="ru-RU"/>
        </w:rPr>
        <w:t>Создание Центров "Точка роста" осуществляется на базе общеобразовательных организаций, расположенных в сельской местности и малых городах, при этом в первую очередь создание Центров "Точка роста" рекомендуется осуществлять в организациях, показывающих низкие образовательные результаты.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3" w:name="100013"/>
      <w:bookmarkEnd w:id="13"/>
      <w:r w:rsidRPr="0034776D">
        <w:rPr>
          <w:rFonts w:ascii="Arial" w:eastAsia="Times New Roman" w:hAnsi="Arial" w:cs="Arial"/>
          <w:color w:val="212529"/>
          <w:sz w:val="24"/>
          <w:szCs w:val="24"/>
          <w:lang w:eastAsia="ru-RU"/>
        </w:rPr>
        <w:t>Органам исполнительной власти субъектов Российской Федерации (органам местного самоуправления) при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рекомендуется применять положения, установленные настоящими Рекомендациями.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4" w:name="100014"/>
      <w:bookmarkEnd w:id="14"/>
      <w:r w:rsidRPr="0034776D">
        <w:rPr>
          <w:rFonts w:ascii="Arial" w:eastAsia="Times New Roman" w:hAnsi="Arial" w:cs="Arial"/>
          <w:color w:val="212529"/>
          <w:sz w:val="24"/>
          <w:szCs w:val="24"/>
          <w:lang w:eastAsia="ru-RU"/>
        </w:rPr>
        <w:t>Организационно-техническое, методическое и информационное сопровождение создания в субъектах Российской Федерации Центров "Точка роста" осуществляет 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(далее - Федеральный оператор). Адрес сайта: https://www.apkpro.ru/.</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5" w:name="100015"/>
      <w:bookmarkEnd w:id="15"/>
      <w:r w:rsidRPr="0034776D">
        <w:rPr>
          <w:rFonts w:ascii="Arial" w:eastAsia="Times New Roman" w:hAnsi="Arial" w:cs="Arial"/>
          <w:color w:val="212529"/>
          <w:sz w:val="24"/>
          <w:szCs w:val="24"/>
          <w:lang w:eastAsia="ru-RU"/>
        </w:rPr>
        <w:t>2. Порядок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6" w:name="100016"/>
      <w:bookmarkEnd w:id="16"/>
      <w:r w:rsidRPr="0034776D">
        <w:rPr>
          <w:rFonts w:ascii="Arial" w:eastAsia="Times New Roman" w:hAnsi="Arial" w:cs="Arial"/>
          <w:color w:val="212529"/>
          <w:sz w:val="24"/>
          <w:szCs w:val="24"/>
          <w:lang w:eastAsia="ru-RU"/>
        </w:rPr>
        <w:t>2.1. Нормативное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7" w:name="100017"/>
      <w:bookmarkEnd w:id="17"/>
      <w:r w:rsidRPr="0034776D">
        <w:rPr>
          <w:rFonts w:ascii="Arial" w:eastAsia="Times New Roman" w:hAnsi="Arial" w:cs="Arial"/>
          <w:color w:val="212529"/>
          <w:sz w:val="24"/>
          <w:szCs w:val="24"/>
          <w:lang w:eastAsia="ru-RU"/>
        </w:rPr>
        <w:lastRenderedPageBreak/>
        <w:t>Центры "Точка роста" могут создаваться как за счет средств субсидий федерального бюджета в рамках реализации федерального </w:t>
      </w:r>
      <w:hyperlink r:id="rId7"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8" w:name="100018"/>
      <w:bookmarkEnd w:id="18"/>
      <w:r w:rsidRPr="0034776D">
        <w:rPr>
          <w:rFonts w:ascii="Arial" w:eastAsia="Times New Roman" w:hAnsi="Arial" w:cs="Arial"/>
          <w:color w:val="212529"/>
          <w:sz w:val="24"/>
          <w:szCs w:val="24"/>
          <w:lang w:eastAsia="ru-RU"/>
        </w:rPr>
        <w:t>Реализация в субъекте Российской Федерации мероприятий по созданию и функционированию Центров "Точка роста" сопровождается изданием нормативного(-ых) правового(-ых) акта(-ов) высшего исполнительного органа государственной власти субъекта Российской Федерации, который(-е) определяют:</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9" w:name="100019"/>
      <w:bookmarkEnd w:id="19"/>
      <w:r w:rsidRPr="0034776D">
        <w:rPr>
          <w:rFonts w:ascii="Arial" w:eastAsia="Times New Roman" w:hAnsi="Arial" w:cs="Arial"/>
          <w:color w:val="212529"/>
          <w:sz w:val="24"/>
          <w:szCs w:val="24"/>
          <w:lang w:eastAsia="ru-RU"/>
        </w:rPr>
        <w:t>- орган исполнительной власти субъекта Российской Федерации, ответственный за реализацию мероприятий по созданию Центров "Точка роста" на территории субъекта Российской Федерации (Региональный координатор);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0" w:name="100020"/>
      <w:bookmarkEnd w:id="20"/>
      <w:r w:rsidRPr="0034776D">
        <w:rPr>
          <w:rFonts w:ascii="Arial" w:eastAsia="Times New Roman" w:hAnsi="Arial" w:cs="Arial"/>
          <w:color w:val="212529"/>
          <w:sz w:val="24"/>
          <w:szCs w:val="24"/>
          <w:lang w:eastAsia="ru-RU"/>
        </w:rPr>
        <w:t>- комплекс мер (дорожную карту) по созданию и функционированию Центров "Точка роста" согласно </w:t>
      </w:r>
      <w:hyperlink r:id="rId8" w:anchor="100133" w:history="1">
        <w:r w:rsidRPr="0034776D">
          <w:rPr>
            <w:rFonts w:ascii="Arial" w:eastAsia="Times New Roman" w:hAnsi="Arial" w:cs="Arial"/>
            <w:color w:val="4272D7"/>
            <w:sz w:val="24"/>
            <w:szCs w:val="24"/>
            <w:u w:val="single"/>
            <w:lang w:eastAsia="ru-RU"/>
          </w:rPr>
          <w:t>Приложению 1</w:t>
        </w:r>
      </w:hyperlink>
      <w:r w:rsidRPr="0034776D">
        <w:rPr>
          <w:rFonts w:ascii="Arial" w:eastAsia="Times New Roman" w:hAnsi="Arial" w:cs="Arial"/>
          <w:color w:val="212529"/>
          <w:sz w:val="24"/>
          <w:szCs w:val="24"/>
          <w:lang w:eastAsia="ru-RU"/>
        </w:rPr>
        <w:t> к настоящим Рекомендациям (комплексом мер признается план мероприятий на очередной год и двухлетний плановый период, предусматривающий мероприятия по созданию и функционированию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1" w:name="100021"/>
      <w:bookmarkEnd w:id="21"/>
      <w:r w:rsidRPr="0034776D">
        <w:rPr>
          <w:rFonts w:ascii="Arial" w:eastAsia="Times New Roman" w:hAnsi="Arial" w:cs="Arial"/>
          <w:color w:val="212529"/>
          <w:sz w:val="24"/>
          <w:szCs w:val="24"/>
          <w:lang w:eastAsia="ru-RU"/>
        </w:rPr>
        <w:t>Региональный координатор в соответствии со сроками, установленными в </w:t>
      </w:r>
      <w:hyperlink r:id="rId9" w:anchor="100133" w:history="1">
        <w:r w:rsidRPr="0034776D">
          <w:rPr>
            <w:rFonts w:ascii="Arial" w:eastAsia="Times New Roman" w:hAnsi="Arial" w:cs="Arial"/>
            <w:color w:val="4272D7"/>
            <w:sz w:val="24"/>
            <w:szCs w:val="24"/>
            <w:u w:val="single"/>
            <w:lang w:eastAsia="ru-RU"/>
          </w:rPr>
          <w:t>Приложении 1</w:t>
        </w:r>
      </w:hyperlink>
      <w:r w:rsidRPr="0034776D">
        <w:rPr>
          <w:rFonts w:ascii="Arial" w:eastAsia="Times New Roman" w:hAnsi="Arial" w:cs="Arial"/>
          <w:color w:val="212529"/>
          <w:sz w:val="24"/>
          <w:szCs w:val="24"/>
          <w:lang w:eastAsia="ru-RU"/>
        </w:rPr>
        <w:t> к Рекомендациям, утверждает:</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 w:name="100022"/>
      <w:bookmarkEnd w:id="22"/>
      <w:r w:rsidRPr="0034776D">
        <w:rPr>
          <w:rFonts w:ascii="Arial" w:eastAsia="Times New Roman" w:hAnsi="Arial" w:cs="Arial"/>
          <w:color w:val="212529"/>
          <w:sz w:val="24"/>
          <w:szCs w:val="24"/>
          <w:lang w:eastAsia="ru-RU"/>
        </w:rPr>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 w:name="100023"/>
      <w:bookmarkEnd w:id="23"/>
      <w:r w:rsidRPr="0034776D">
        <w:rPr>
          <w:rFonts w:ascii="Arial" w:eastAsia="Times New Roman" w:hAnsi="Arial" w:cs="Arial"/>
          <w:color w:val="212529"/>
          <w:sz w:val="24"/>
          <w:szCs w:val="24"/>
          <w:lang w:eastAsia="ru-RU"/>
        </w:rPr>
        <w:t>- перечень показателей и индикаторов, соответствующих приведенным в </w:t>
      </w:r>
      <w:hyperlink r:id="rId10" w:anchor="100202" w:history="1">
        <w:r w:rsidRPr="0034776D">
          <w:rPr>
            <w:rFonts w:ascii="Arial" w:eastAsia="Times New Roman" w:hAnsi="Arial" w:cs="Arial"/>
            <w:color w:val="4272D7"/>
            <w:sz w:val="24"/>
            <w:szCs w:val="24"/>
            <w:u w:val="single"/>
            <w:lang w:eastAsia="ru-RU"/>
          </w:rPr>
          <w:t>Приложении 2</w:t>
        </w:r>
      </w:hyperlink>
      <w:r w:rsidRPr="0034776D">
        <w:rPr>
          <w:rFonts w:ascii="Arial" w:eastAsia="Times New Roman" w:hAnsi="Arial" w:cs="Arial"/>
          <w:color w:val="212529"/>
          <w:sz w:val="24"/>
          <w:szCs w:val="24"/>
          <w:lang w:eastAsia="ru-RU"/>
        </w:rPr>
        <w:t> к настоящим Рекомендациям, их значений;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 w:name="100024"/>
      <w:bookmarkEnd w:id="24"/>
      <w:r w:rsidRPr="0034776D">
        <w:rPr>
          <w:rFonts w:ascii="Arial" w:eastAsia="Times New Roman" w:hAnsi="Arial" w:cs="Arial"/>
          <w:color w:val="212529"/>
          <w:sz w:val="24"/>
          <w:szCs w:val="24"/>
          <w:lang w:eastAsia="ru-RU"/>
        </w:rPr>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w:t>
      </w:r>
      <w:hyperlink r:id="rId11" w:anchor="100228" w:history="1">
        <w:r w:rsidRPr="0034776D">
          <w:rPr>
            <w:rFonts w:ascii="Arial" w:eastAsia="Times New Roman" w:hAnsi="Arial" w:cs="Arial"/>
            <w:color w:val="4272D7"/>
            <w:sz w:val="24"/>
            <w:szCs w:val="24"/>
            <w:u w:val="single"/>
            <w:lang w:eastAsia="ru-RU"/>
          </w:rPr>
          <w:t>Приложении 3</w:t>
        </w:r>
      </w:hyperlink>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 w:name="100025"/>
      <w:bookmarkEnd w:id="25"/>
      <w:r w:rsidRPr="0034776D">
        <w:rPr>
          <w:rFonts w:ascii="Arial" w:eastAsia="Times New Roman" w:hAnsi="Arial" w:cs="Arial"/>
          <w:color w:val="212529"/>
          <w:sz w:val="24"/>
          <w:szCs w:val="24"/>
          <w:lang w:eastAsia="ru-RU"/>
        </w:rPr>
        <w:t>- типовое Положение о Центре образования естественно-научной и технологической направленностей "Точка роста" </w:t>
      </w:r>
      <w:hyperlink r:id="rId12" w:anchor="100236" w:history="1">
        <w:r w:rsidRPr="0034776D">
          <w:rPr>
            <w:rFonts w:ascii="Arial" w:eastAsia="Times New Roman" w:hAnsi="Arial" w:cs="Arial"/>
            <w:color w:val="4272D7"/>
            <w:sz w:val="24"/>
            <w:szCs w:val="24"/>
            <w:u w:val="single"/>
            <w:lang w:eastAsia="ru-RU"/>
          </w:rPr>
          <w:t>(Приложение 4)</w:t>
        </w:r>
      </w:hyperlink>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 w:name="100026"/>
      <w:bookmarkEnd w:id="26"/>
      <w:r w:rsidRPr="0034776D">
        <w:rPr>
          <w:rFonts w:ascii="Arial" w:eastAsia="Times New Roman" w:hAnsi="Arial" w:cs="Arial"/>
          <w:color w:val="212529"/>
          <w:sz w:val="24"/>
          <w:szCs w:val="24"/>
          <w:lang w:eastAsia="ru-RU"/>
        </w:rPr>
        <w:t>Общеобразовательная организация, на базе которой обеспечивается создание Центра "Точка роста", издает локальный нормативный акт (локальные нормативные акты):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7" w:name="100027"/>
      <w:bookmarkEnd w:id="27"/>
      <w:r w:rsidRPr="0034776D">
        <w:rPr>
          <w:rFonts w:ascii="Arial" w:eastAsia="Times New Roman" w:hAnsi="Arial" w:cs="Arial"/>
          <w:color w:val="212529"/>
          <w:sz w:val="24"/>
          <w:szCs w:val="24"/>
          <w:lang w:eastAsia="ru-RU"/>
        </w:rPr>
        <w:t>- о создании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8" w:name="100028"/>
      <w:bookmarkEnd w:id="28"/>
      <w:r w:rsidRPr="0034776D">
        <w:rPr>
          <w:rFonts w:ascii="Arial" w:eastAsia="Times New Roman" w:hAnsi="Arial" w:cs="Arial"/>
          <w:color w:val="212529"/>
          <w:sz w:val="24"/>
          <w:szCs w:val="24"/>
          <w:lang w:eastAsia="ru-RU"/>
        </w:rPr>
        <w:t>- о назначении руководителя (куратора, ответственного за функционирование и развитие)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9" w:name="100029"/>
      <w:bookmarkEnd w:id="29"/>
      <w:r w:rsidRPr="0034776D">
        <w:rPr>
          <w:rFonts w:ascii="Arial" w:eastAsia="Times New Roman" w:hAnsi="Arial" w:cs="Arial"/>
          <w:color w:val="212529"/>
          <w:sz w:val="24"/>
          <w:szCs w:val="24"/>
          <w:lang w:eastAsia="ru-RU"/>
        </w:rPr>
        <w:t>- об утверждении Положения о деятельности Центра "Точка роста" (типовая форма Положения о деятельности Центра "Точка роста" представлена в </w:t>
      </w:r>
      <w:hyperlink r:id="rId13" w:anchor="100236" w:history="1">
        <w:r w:rsidRPr="0034776D">
          <w:rPr>
            <w:rFonts w:ascii="Arial" w:eastAsia="Times New Roman" w:hAnsi="Arial" w:cs="Arial"/>
            <w:color w:val="4272D7"/>
            <w:sz w:val="24"/>
            <w:szCs w:val="24"/>
            <w:u w:val="single"/>
            <w:lang w:eastAsia="ru-RU"/>
          </w:rPr>
          <w:t>Приложении 4</w:t>
        </w:r>
      </w:hyperlink>
      <w:r w:rsidRPr="0034776D">
        <w:rPr>
          <w:rFonts w:ascii="Arial" w:eastAsia="Times New Roman" w:hAnsi="Arial" w:cs="Arial"/>
          <w:color w:val="212529"/>
          <w:sz w:val="24"/>
          <w:szCs w:val="24"/>
          <w:lang w:eastAsia="ru-RU"/>
        </w:rPr>
        <w:t> к настоящим Рекомендациям).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0" w:name="100030"/>
      <w:bookmarkEnd w:id="30"/>
      <w:r w:rsidRPr="0034776D">
        <w:rPr>
          <w:rFonts w:ascii="Arial" w:eastAsia="Times New Roman" w:hAnsi="Arial" w:cs="Arial"/>
          <w:color w:val="212529"/>
          <w:sz w:val="24"/>
          <w:szCs w:val="24"/>
          <w:lang w:eastAsia="ru-RU"/>
        </w:rPr>
        <w:t>Положение о деятельности Центра "Точка роста" должно отражать его основные характеристики, в том числе: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1" w:name="100031"/>
      <w:bookmarkEnd w:id="31"/>
      <w:r w:rsidRPr="0034776D">
        <w:rPr>
          <w:rFonts w:ascii="Arial" w:eastAsia="Times New Roman" w:hAnsi="Arial" w:cs="Arial"/>
          <w:color w:val="212529"/>
          <w:sz w:val="24"/>
          <w:szCs w:val="24"/>
          <w:lang w:eastAsia="ru-RU"/>
        </w:rPr>
        <w:lastRenderedPageBreak/>
        <w:t>- 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2" w:name="100032"/>
      <w:bookmarkEnd w:id="32"/>
      <w:r w:rsidRPr="0034776D">
        <w:rPr>
          <w:rFonts w:ascii="Arial" w:eastAsia="Times New Roman" w:hAnsi="Arial" w:cs="Arial"/>
          <w:color w:val="212529"/>
          <w:sz w:val="24"/>
          <w:szCs w:val="24"/>
          <w:lang w:eastAsia="ru-RU"/>
        </w:rPr>
        <w:t>- информацию о месторасположении Центра "Точка роста" (адрес, доступность);</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3" w:name="100033"/>
      <w:bookmarkEnd w:id="33"/>
      <w:r w:rsidRPr="0034776D">
        <w:rPr>
          <w:rFonts w:ascii="Arial" w:eastAsia="Times New Roman" w:hAnsi="Arial" w:cs="Arial"/>
          <w:color w:val="212529"/>
          <w:sz w:val="24"/>
          <w:szCs w:val="24"/>
          <w:lang w:eastAsia="ru-RU"/>
        </w:rPr>
        <w:t>- перечень показателей и индикаторов деятельности Центра "Точка роста" и их значения на текущий год и плановый период (с разбивкой по годам);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4" w:name="100034"/>
      <w:bookmarkEnd w:id="34"/>
      <w:r w:rsidRPr="0034776D">
        <w:rPr>
          <w:rFonts w:ascii="Arial" w:eastAsia="Times New Roman" w:hAnsi="Arial" w:cs="Arial"/>
          <w:color w:val="212529"/>
          <w:sz w:val="24"/>
          <w:szCs w:val="24"/>
          <w:lang w:eastAsia="ru-RU"/>
        </w:rPr>
        <w:t>- основные функции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5" w:name="100035"/>
      <w:bookmarkEnd w:id="35"/>
      <w:r w:rsidRPr="0034776D">
        <w:rPr>
          <w:rFonts w:ascii="Arial" w:eastAsia="Times New Roman" w:hAnsi="Arial" w:cs="Arial"/>
          <w:color w:val="212529"/>
          <w:sz w:val="24"/>
          <w:szCs w:val="24"/>
          <w:lang w:eastAsia="ru-RU"/>
        </w:rPr>
        <w:t>- порядок управления и организации образовательной деятельности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6" w:name="100036"/>
      <w:bookmarkEnd w:id="36"/>
      <w:r w:rsidRPr="0034776D">
        <w:rPr>
          <w:rFonts w:ascii="Arial" w:eastAsia="Times New Roman" w:hAnsi="Arial" w:cs="Arial"/>
          <w:color w:val="212529"/>
          <w:sz w:val="24"/>
          <w:szCs w:val="24"/>
          <w:lang w:eastAsia="ru-RU"/>
        </w:rPr>
        <w:t>- иные параметры, соответствующие положениям настоящих Рекомендаций.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7" w:name="100037"/>
      <w:bookmarkEnd w:id="37"/>
      <w:r w:rsidRPr="0034776D">
        <w:rPr>
          <w:rFonts w:ascii="Arial" w:eastAsia="Times New Roman" w:hAnsi="Arial" w:cs="Arial"/>
          <w:color w:val="212529"/>
          <w:sz w:val="24"/>
          <w:szCs w:val="24"/>
          <w:lang w:eastAsia="ru-RU"/>
        </w:rP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8" w:name="100038"/>
      <w:bookmarkEnd w:id="38"/>
      <w:r w:rsidRPr="0034776D">
        <w:rPr>
          <w:rFonts w:ascii="Arial" w:eastAsia="Times New Roman" w:hAnsi="Arial" w:cs="Arial"/>
          <w:color w:val="212529"/>
          <w:sz w:val="24"/>
          <w:szCs w:val="24"/>
          <w:lang w:eastAsia="ru-RU"/>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9" w:name="100039"/>
      <w:bookmarkEnd w:id="39"/>
      <w:r w:rsidRPr="0034776D">
        <w:rPr>
          <w:rFonts w:ascii="Arial" w:eastAsia="Times New Roman" w:hAnsi="Arial" w:cs="Arial"/>
          <w:color w:val="212529"/>
          <w:sz w:val="24"/>
          <w:szCs w:val="24"/>
          <w:lang w:eastAsia="ru-RU"/>
        </w:rP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 федерального </w:t>
      </w:r>
      <w:hyperlink r:id="rId14"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"Современная школа"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а также направление на согласование Федеральному оператору концепции создания и функционирования таких Центров.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0" w:name="100040"/>
      <w:bookmarkEnd w:id="40"/>
      <w:r w:rsidRPr="0034776D">
        <w:rPr>
          <w:rFonts w:ascii="Arial" w:eastAsia="Times New Roman" w:hAnsi="Arial" w:cs="Arial"/>
          <w:color w:val="212529"/>
          <w:sz w:val="24"/>
          <w:szCs w:val="24"/>
          <w:lang w:eastAsia="ru-RU"/>
        </w:rPr>
        <w:t>2.2. Материально-техническое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1" w:name="100041"/>
      <w:bookmarkEnd w:id="41"/>
      <w:r w:rsidRPr="0034776D">
        <w:rPr>
          <w:rFonts w:ascii="Arial" w:eastAsia="Times New Roman" w:hAnsi="Arial" w:cs="Arial"/>
          <w:color w:val="212529"/>
          <w:sz w:val="24"/>
          <w:szCs w:val="24"/>
          <w:lang w:eastAsia="ru-RU"/>
        </w:rP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2" w:name="100042"/>
      <w:bookmarkEnd w:id="42"/>
      <w:r w:rsidRPr="0034776D">
        <w:rPr>
          <w:rFonts w:ascii="Arial" w:eastAsia="Times New Roman" w:hAnsi="Arial" w:cs="Arial"/>
          <w:color w:val="212529"/>
          <w:sz w:val="24"/>
          <w:szCs w:val="24"/>
          <w:lang w:eastAsia="ru-RU"/>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3" w:name="100043"/>
      <w:bookmarkEnd w:id="43"/>
      <w:r w:rsidRPr="0034776D">
        <w:rPr>
          <w:rFonts w:ascii="Arial" w:eastAsia="Times New Roman" w:hAnsi="Arial" w:cs="Arial"/>
          <w:color w:val="212529"/>
          <w:sz w:val="24"/>
          <w:szCs w:val="24"/>
          <w:lang w:eastAsia="ru-RU"/>
        </w:rPr>
        <w:t>-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4" w:name="100044"/>
      <w:bookmarkEnd w:id="44"/>
      <w:r w:rsidRPr="0034776D">
        <w:rPr>
          <w:rFonts w:ascii="Arial" w:eastAsia="Times New Roman" w:hAnsi="Arial" w:cs="Arial"/>
          <w:color w:val="212529"/>
          <w:sz w:val="24"/>
          <w:szCs w:val="24"/>
          <w:lang w:eastAsia="ru-RU"/>
        </w:rPr>
        <w:t>- оборудованием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5" w:name="100045"/>
      <w:bookmarkEnd w:id="45"/>
      <w:r w:rsidRPr="0034776D">
        <w:rPr>
          <w:rFonts w:ascii="Arial" w:eastAsia="Times New Roman" w:hAnsi="Arial" w:cs="Arial"/>
          <w:color w:val="212529"/>
          <w:sz w:val="24"/>
          <w:szCs w:val="24"/>
          <w:lang w:eastAsia="ru-RU"/>
        </w:rPr>
        <w:t>- компьютерным и иным оборудованием.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6" w:name="100046"/>
      <w:bookmarkEnd w:id="46"/>
      <w:r w:rsidRPr="0034776D">
        <w:rPr>
          <w:rFonts w:ascii="Arial" w:eastAsia="Times New Roman" w:hAnsi="Arial" w:cs="Arial"/>
          <w:color w:val="212529"/>
          <w:sz w:val="24"/>
          <w:szCs w:val="24"/>
          <w:lang w:eastAsia="ru-RU"/>
        </w:rPr>
        <w:t>Региональному координатору рекомендуется осуществлять мероприятия по оснащению общеобразовательных организаций оборудованием, расходными материалами, средствами обучения и воспитания с учетом положений настоящих методических рекомендаций, а также регламента, определяемого Федеральным оператором (далее - Регламент).</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7" w:name="100047"/>
      <w:bookmarkEnd w:id="47"/>
      <w:r w:rsidRPr="0034776D">
        <w:rPr>
          <w:rFonts w:ascii="Arial" w:eastAsia="Times New Roman" w:hAnsi="Arial" w:cs="Arial"/>
          <w:color w:val="212529"/>
          <w:sz w:val="24"/>
          <w:szCs w:val="24"/>
          <w:lang w:eastAsia="ru-RU"/>
        </w:rPr>
        <w:t>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w:t>
      </w:r>
      <w:hyperlink r:id="rId15"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а также включения создаваемой региональным координатором инфраструктуры в единую технологическую среду национального </w:t>
      </w:r>
      <w:hyperlink r:id="rId16"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рекомендуется региональному координатору при определении минимально необходимых функциональных и технических требований и минимального количества оборудования, расходных материалов, средств обучения и воспитания (далее - инфраструктурный лист) учитывать рекомендуемый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w:t>
      </w:r>
      <w:hyperlink r:id="rId17" w:anchor="100270" w:history="1">
        <w:r w:rsidRPr="0034776D">
          <w:rPr>
            <w:rFonts w:ascii="Arial" w:eastAsia="Times New Roman" w:hAnsi="Arial" w:cs="Arial"/>
            <w:color w:val="4272D7"/>
            <w:sz w:val="24"/>
            <w:szCs w:val="24"/>
            <w:u w:val="single"/>
            <w:lang w:eastAsia="ru-RU"/>
          </w:rPr>
          <w:t>(Приложение 5)</w:t>
        </w:r>
      </w:hyperlink>
      <w:r w:rsidRPr="0034776D">
        <w:rPr>
          <w:rFonts w:ascii="Arial" w:eastAsia="Times New Roman" w:hAnsi="Arial" w:cs="Arial"/>
          <w:color w:val="212529"/>
          <w:sz w:val="24"/>
          <w:szCs w:val="24"/>
          <w:lang w:eastAsia="ru-RU"/>
        </w:rPr>
        <w:t>, а также перед утверждением инфраструктурного листа получить заключение Федерального оператора о соответствии его единой технологической среде национального проекта "Образование". При оснащении малокомплектных общеобразовательных организаций &lt;1&gt; объем единиц средств обучения и воспитания представляется в меньшем количестве.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8" w:name="100048"/>
      <w:bookmarkEnd w:id="48"/>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9" w:name="100049"/>
      <w:bookmarkEnd w:id="49"/>
      <w:r w:rsidRPr="0034776D">
        <w:rPr>
          <w:rFonts w:ascii="Arial" w:eastAsia="Times New Roman" w:hAnsi="Arial" w:cs="Arial"/>
          <w:color w:val="212529"/>
          <w:sz w:val="24"/>
          <w:szCs w:val="24"/>
          <w:lang w:eastAsia="ru-RU"/>
        </w:rPr>
        <w:t>&lt;1&gt; В соответствии с </w:t>
      </w:r>
      <w:hyperlink r:id="rId18" w:anchor="101344" w:history="1">
        <w:r w:rsidRPr="0034776D">
          <w:rPr>
            <w:rFonts w:ascii="Arial" w:eastAsia="Times New Roman" w:hAnsi="Arial" w:cs="Arial"/>
            <w:color w:val="4272D7"/>
            <w:sz w:val="24"/>
            <w:szCs w:val="24"/>
            <w:u w:val="single"/>
            <w:lang w:eastAsia="ru-RU"/>
          </w:rPr>
          <w:t>пунктом 4 статьи 99</w:t>
        </w:r>
      </w:hyperlink>
      <w:r w:rsidRPr="0034776D">
        <w:rPr>
          <w:rFonts w:ascii="Arial" w:eastAsia="Times New Roman" w:hAnsi="Arial" w:cs="Arial"/>
          <w:color w:val="212529"/>
          <w:sz w:val="24"/>
          <w:szCs w:val="24"/>
          <w:lang w:eastAsia="ru-RU"/>
        </w:rPr>
        <w:t> Федерального закона от 29.12.2012 N 273-ФЗ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0" w:name="100050"/>
      <w:bookmarkEnd w:id="50"/>
      <w:r w:rsidRPr="0034776D">
        <w:rPr>
          <w:rFonts w:ascii="Arial" w:eastAsia="Times New Roman" w:hAnsi="Arial" w:cs="Arial"/>
          <w:color w:val="212529"/>
          <w:sz w:val="24"/>
          <w:szCs w:val="24"/>
          <w:lang w:eastAsia="ru-RU"/>
        </w:rPr>
        <w:t>При формировании инфраструктурного листа рекомендуется выбор средств обучения и воспитания не менее чем по трем учебным предметам ("Физика", "Химия", "Биология") и компьютерного оборудования. Оставшиеся по итогам определения обязательного оборудования средства, предусмотренные для оснащения Центра "Точка роста", рекомендуется распределить на приобретение дополнительного оборудования, входящего в рекомендуемый перечень оборудования, расходных материалов, средств обучения и воспитания (</w:t>
      </w:r>
      <w:hyperlink r:id="rId19" w:anchor="100270" w:history="1">
        <w:r w:rsidRPr="0034776D">
          <w:rPr>
            <w:rFonts w:ascii="Arial" w:eastAsia="Times New Roman" w:hAnsi="Arial" w:cs="Arial"/>
            <w:color w:val="4272D7"/>
            <w:sz w:val="24"/>
            <w:szCs w:val="24"/>
            <w:u w:val="single"/>
            <w:lang w:eastAsia="ru-RU"/>
          </w:rPr>
          <w:t>Приложение 5</w:t>
        </w:r>
      </w:hyperlink>
      <w:r w:rsidRPr="0034776D">
        <w:rPr>
          <w:rFonts w:ascii="Arial" w:eastAsia="Times New Roman" w:hAnsi="Arial" w:cs="Arial"/>
          <w:color w:val="212529"/>
          <w:sz w:val="24"/>
          <w:szCs w:val="24"/>
          <w:lang w:eastAsia="ru-RU"/>
        </w:rPr>
        <w:t> к методическим рекомендациям).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1" w:name="100051"/>
      <w:bookmarkEnd w:id="51"/>
      <w:r w:rsidRPr="0034776D">
        <w:rPr>
          <w:rFonts w:ascii="Arial" w:eastAsia="Times New Roman" w:hAnsi="Arial" w:cs="Arial"/>
          <w:color w:val="212529"/>
          <w:sz w:val="24"/>
          <w:szCs w:val="24"/>
          <w:lang w:eastAsia="ru-RU"/>
        </w:rPr>
        <w:t>Регламент включает в себя: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2" w:name="100052"/>
      <w:bookmarkEnd w:id="52"/>
      <w:r w:rsidRPr="0034776D">
        <w:rPr>
          <w:rFonts w:ascii="Arial" w:eastAsia="Times New Roman" w:hAnsi="Arial" w:cs="Arial"/>
          <w:color w:val="212529"/>
          <w:sz w:val="24"/>
          <w:szCs w:val="24"/>
          <w:lang w:eastAsia="ru-RU"/>
        </w:rPr>
        <w:t>- рекомендуемые подходы к формированию примерного перечня оборудования, расходных материалов, средств обучения и воспитания, минимально необходимых функциональных и технических характеристик.</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3" w:name="100053"/>
      <w:bookmarkEnd w:id="53"/>
      <w:r w:rsidRPr="0034776D">
        <w:rPr>
          <w:rFonts w:ascii="Arial" w:eastAsia="Times New Roman" w:hAnsi="Arial" w:cs="Arial"/>
          <w:color w:val="212529"/>
          <w:sz w:val="24"/>
          <w:szCs w:val="24"/>
          <w:lang w:eastAsia="ru-RU"/>
        </w:rPr>
        <w:t>- порядок мониторинга федеральным оператором создаваемой региональными координаторами инфраструктуры нацпроекта "Образование", осуществляемого в целях оценки использования субсидии из федерального бюджета с учетом обязательств по достижению значений результатов использования данной субсидии субъектами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4" w:name="100054"/>
      <w:bookmarkEnd w:id="54"/>
      <w:r w:rsidRPr="0034776D">
        <w:rPr>
          <w:rFonts w:ascii="Arial" w:eastAsia="Times New Roman" w:hAnsi="Arial" w:cs="Arial"/>
          <w:color w:val="212529"/>
          <w:sz w:val="24"/>
          <w:szCs w:val="24"/>
          <w:lang w:eastAsia="ru-RU"/>
        </w:rPr>
        <w:t>- рекомендуемые подходы к организации закупочной деятельности с учетом действующего законодательства.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5" w:name="100055"/>
      <w:bookmarkEnd w:id="55"/>
      <w:r w:rsidRPr="0034776D">
        <w:rPr>
          <w:rFonts w:ascii="Arial" w:eastAsia="Times New Roman" w:hAnsi="Arial" w:cs="Arial"/>
          <w:color w:val="212529"/>
          <w:sz w:val="24"/>
          <w:szCs w:val="24"/>
          <w:lang w:eastAsia="ru-RU"/>
        </w:rPr>
        <w:t>Федеральный оператор обеспечивает утверждение Регламента не позднее 30 календарных дней с даты утверждения настоящих рекомендаций. При внесении изменений в Регламент Федеральный оператор информирует региональных координаторов информационным письмом.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6" w:name="100056"/>
      <w:bookmarkEnd w:id="56"/>
      <w:r w:rsidRPr="0034776D">
        <w:rPr>
          <w:rFonts w:ascii="Arial" w:eastAsia="Times New Roman" w:hAnsi="Arial" w:cs="Arial"/>
          <w:color w:val="212529"/>
          <w:sz w:val="24"/>
          <w:szCs w:val="24"/>
          <w:lang w:eastAsia="ru-RU"/>
        </w:rPr>
        <w:t>Общеобразовательным организациям, на базе которых создаются и функционируют Центры "Точка роста", рекомендуется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7" w:name="100057"/>
      <w:bookmarkEnd w:id="57"/>
      <w:r w:rsidRPr="0034776D">
        <w:rPr>
          <w:rFonts w:ascii="Arial" w:eastAsia="Times New Roman" w:hAnsi="Arial" w:cs="Arial"/>
          <w:color w:val="212529"/>
          <w:sz w:val="24"/>
          <w:szCs w:val="24"/>
          <w:lang w:eastAsia="ru-RU"/>
        </w:rPr>
        <w:t>Проектирование, зонирование помещений общеобразовательных организаций рекомендуется предусмотреть путем выделения соответствующих функциональных зон для эффективного размещения и использования оборудования, средств обучения и воспитания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8" w:name="100058"/>
      <w:bookmarkEnd w:id="58"/>
      <w:r w:rsidRPr="0034776D">
        <w:rPr>
          <w:rFonts w:ascii="Arial" w:eastAsia="Times New Roman" w:hAnsi="Arial" w:cs="Arial"/>
          <w:color w:val="212529"/>
          <w:sz w:val="24"/>
          <w:szCs w:val="24"/>
          <w:lang w:eastAsia="ru-RU"/>
        </w:rPr>
        <w:t>Центр "Точка роста" представляет собой совокупность учебных помещений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 а также при возможности функциональные зоны для организации проектной деятельности и групповой работы. Учебные помещения центра "Точка роста" рекомендуется формировать на базе действующих учебных кабинетов (физики, химии, биологии, технологии, информатики).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9" w:name="100059"/>
      <w:bookmarkEnd w:id="59"/>
      <w:r w:rsidRPr="0034776D">
        <w:rPr>
          <w:rFonts w:ascii="Arial" w:eastAsia="Times New Roman" w:hAnsi="Arial" w:cs="Arial"/>
          <w:color w:val="212529"/>
          <w:sz w:val="24"/>
          <w:szCs w:val="24"/>
          <w:lang w:eastAsia="ru-RU"/>
        </w:rPr>
        <w:t>Набор помещений и пространств Центров "Точка роста" может быть расширен в зависимости от имеющихся в общеобразовательной организации условий, а также в случае расширения перечня направлений образовательных программ, планируемых к реализации на базе Центров "Точка роста". Помещения (функциональные зоны, в том числе учебные кабинеты физики, химии, биологии и пр.) Центра "Точка роста" целесообразно располагать в пределах одного здания общеобразовательной организации. Не допускается размещение на площадях в других зданиях.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0" w:name="100060"/>
      <w:bookmarkEnd w:id="60"/>
      <w:r w:rsidRPr="0034776D">
        <w:rPr>
          <w:rFonts w:ascii="Arial" w:eastAsia="Times New Roman" w:hAnsi="Arial" w:cs="Arial"/>
          <w:color w:val="212529"/>
          <w:sz w:val="24"/>
          <w:szCs w:val="24"/>
          <w:lang w:eastAsia="ru-RU"/>
        </w:rPr>
        <w:t>Проектирование, зонирование помещений Центров "Точка роста" и определение дизайн-решений осуществляется с учетом руководства по проектированию центров "Точка роста", разрабатываемого Федеральным оператором.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1" w:name="100061"/>
      <w:bookmarkEnd w:id="61"/>
      <w:r w:rsidRPr="0034776D">
        <w:rPr>
          <w:rFonts w:ascii="Arial" w:eastAsia="Times New Roman" w:hAnsi="Arial" w:cs="Arial"/>
          <w:color w:val="212529"/>
          <w:sz w:val="24"/>
          <w:szCs w:val="24"/>
          <w:lang w:eastAsia="ru-RU"/>
        </w:rPr>
        <w:t>При проектировании, зонировании помещений Центров "Точка роста" следует учитывать особенности оборудования, расходных материалов, средств обучения и воспитания, которым будет обеспечиваться общеобразовательная организация.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2" w:name="100062"/>
      <w:bookmarkEnd w:id="62"/>
      <w:r w:rsidRPr="0034776D">
        <w:rPr>
          <w:rFonts w:ascii="Arial" w:eastAsia="Times New Roman" w:hAnsi="Arial" w:cs="Arial"/>
          <w:color w:val="212529"/>
          <w:sz w:val="24"/>
          <w:szCs w:val="24"/>
          <w:lang w:eastAsia="ru-RU"/>
        </w:rPr>
        <w:t>2.3. Кадровое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3" w:name="100063"/>
      <w:bookmarkEnd w:id="63"/>
      <w:r w:rsidRPr="0034776D">
        <w:rPr>
          <w:rFonts w:ascii="Arial" w:eastAsia="Times New Roman" w:hAnsi="Arial" w:cs="Arial"/>
          <w:color w:val="212529"/>
          <w:sz w:val="24"/>
          <w:szCs w:val="24"/>
          <w:lang w:eastAsia="ru-RU"/>
        </w:rPr>
        <w:t>Региональный координатор осуществляет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осуществляет руководитель данной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4" w:name="100064"/>
      <w:bookmarkEnd w:id="64"/>
      <w:r w:rsidRPr="0034776D">
        <w:rPr>
          <w:rFonts w:ascii="Arial" w:eastAsia="Times New Roman" w:hAnsi="Arial" w:cs="Arial"/>
          <w:color w:val="212529"/>
          <w:sz w:val="24"/>
          <w:szCs w:val="24"/>
          <w:lang w:eastAsia="ru-RU"/>
        </w:rPr>
        <w:t>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5" w:name="100065"/>
      <w:bookmarkEnd w:id="65"/>
      <w:r w:rsidRPr="0034776D">
        <w:rPr>
          <w:rFonts w:ascii="Arial" w:eastAsia="Times New Roman" w:hAnsi="Arial" w:cs="Arial"/>
          <w:color w:val="212529"/>
          <w:sz w:val="24"/>
          <w:szCs w:val="24"/>
          <w:lang w:eastAsia="ru-RU"/>
        </w:rPr>
        <w:t>Руководитель общеобразовательной организации локальным актом определяет руководителя (куратора) Центра "Точка роста", ответственного за его функционирование и развитие.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6" w:name="100066"/>
      <w:bookmarkEnd w:id="66"/>
      <w:r w:rsidRPr="0034776D">
        <w:rPr>
          <w:rFonts w:ascii="Arial" w:eastAsia="Times New Roman" w:hAnsi="Arial" w:cs="Arial"/>
          <w:color w:val="212529"/>
          <w:sz w:val="24"/>
          <w:szCs w:val="24"/>
          <w:lang w:eastAsia="ru-RU"/>
        </w:rPr>
        <w:t>Руководитель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7" w:name="100067"/>
      <w:bookmarkEnd w:id="67"/>
      <w:r w:rsidRPr="0034776D">
        <w:rPr>
          <w:rFonts w:ascii="Arial" w:eastAsia="Times New Roman" w:hAnsi="Arial" w:cs="Arial"/>
          <w:color w:val="212529"/>
          <w:sz w:val="24"/>
          <w:szCs w:val="24"/>
          <w:lang w:eastAsia="ru-RU"/>
        </w:rPr>
        <w:t>- организует работу по текущему и перспективному планированию деятельности общеобразовательной организации с учетом целей и задач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8" w:name="100068"/>
      <w:bookmarkEnd w:id="68"/>
      <w:r w:rsidRPr="0034776D">
        <w:rPr>
          <w:rFonts w:ascii="Arial" w:eastAsia="Times New Roman" w:hAnsi="Arial" w:cs="Arial"/>
          <w:color w:val="212529"/>
          <w:sz w:val="24"/>
          <w:szCs w:val="24"/>
          <w:lang w:eastAsia="ru-RU"/>
        </w:rPr>
        <w:t>- координирует работу педагогических работников по выполнению учебных (образовательных) планов и программ, разработке необходимой учебно-методической документации;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9" w:name="100069"/>
      <w:bookmarkEnd w:id="69"/>
      <w:r w:rsidRPr="0034776D">
        <w:rPr>
          <w:rFonts w:ascii="Arial" w:eastAsia="Times New Roman" w:hAnsi="Arial" w:cs="Arial"/>
          <w:color w:val="212529"/>
          <w:sz w:val="24"/>
          <w:szCs w:val="24"/>
          <w:lang w:eastAsia="ru-RU"/>
        </w:rPr>
        <w:t>- оказывает помощь педагогическим работникам в освоении и разработке программ и технологий;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0" w:name="100070"/>
      <w:bookmarkEnd w:id="70"/>
      <w:r w:rsidRPr="0034776D">
        <w:rPr>
          <w:rFonts w:ascii="Arial" w:eastAsia="Times New Roman" w:hAnsi="Arial" w:cs="Arial"/>
          <w:color w:val="212529"/>
          <w:sz w:val="24"/>
          <w:szCs w:val="24"/>
          <w:lang w:eastAsia="ru-RU"/>
        </w:rPr>
        <w:t>- организует методическую, культурно-массовую, внеклассную работу, а также информационную работу для родителей;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1" w:name="100071"/>
      <w:bookmarkEnd w:id="71"/>
      <w:r w:rsidRPr="0034776D">
        <w:rPr>
          <w:rFonts w:ascii="Arial" w:eastAsia="Times New Roman" w:hAnsi="Arial" w:cs="Arial"/>
          <w:color w:val="212529"/>
          <w:sz w:val="24"/>
          <w:szCs w:val="24"/>
          <w:lang w:eastAsia="ru-RU"/>
        </w:rPr>
        <w:t>- обеспечивает контроль за выполнением плановых заданий, обеспечивает своевременное составление установленной отчетной документации;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2" w:name="100072"/>
      <w:bookmarkEnd w:id="72"/>
      <w:r w:rsidRPr="0034776D">
        <w:rPr>
          <w:rFonts w:ascii="Arial" w:eastAsia="Times New Roman" w:hAnsi="Arial" w:cs="Arial"/>
          <w:color w:val="212529"/>
          <w:sz w:val="24"/>
          <w:szCs w:val="24"/>
          <w:lang w:eastAsia="ru-RU"/>
        </w:rPr>
        <w:t>- вносит предложения по совершенствованию образовательного процесса и управления образовательным учреждением;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3" w:name="100073"/>
      <w:bookmarkEnd w:id="73"/>
      <w:r w:rsidRPr="0034776D">
        <w:rPr>
          <w:rFonts w:ascii="Arial" w:eastAsia="Times New Roman" w:hAnsi="Arial" w:cs="Arial"/>
          <w:color w:val="212529"/>
          <w:sz w:val="24"/>
          <w:szCs w:val="24"/>
          <w:lang w:eastAsia="ru-RU"/>
        </w:rPr>
        <w:t>- принимает участие в работе развитии и укреплении учебно-материальной базы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4" w:name="100074"/>
      <w:bookmarkEnd w:id="74"/>
      <w:r w:rsidRPr="0034776D">
        <w:rPr>
          <w:rFonts w:ascii="Arial" w:eastAsia="Times New Roman" w:hAnsi="Arial" w:cs="Arial"/>
          <w:color w:val="212529"/>
          <w:sz w:val="24"/>
          <w:szCs w:val="24"/>
          <w:lang w:eastAsia="ru-RU"/>
        </w:rPr>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5" w:name="100075"/>
      <w:bookmarkEnd w:id="75"/>
      <w:r w:rsidRPr="0034776D">
        <w:rPr>
          <w:rFonts w:ascii="Arial" w:eastAsia="Times New Roman" w:hAnsi="Arial" w:cs="Arial"/>
          <w:color w:val="212529"/>
          <w:sz w:val="24"/>
          <w:szCs w:val="24"/>
          <w:lang w:eastAsia="ru-RU"/>
        </w:rPr>
        <w:t>Субъект Российской Федерации при формировании бюджета на очередной год и плановый период должен предусматривать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6" w:name="100076"/>
      <w:bookmarkEnd w:id="76"/>
      <w:r w:rsidRPr="0034776D">
        <w:rPr>
          <w:rFonts w:ascii="Arial" w:eastAsia="Times New Roman" w:hAnsi="Arial" w:cs="Arial"/>
          <w:color w:val="212529"/>
          <w:sz w:val="24"/>
          <w:szCs w:val="24"/>
          <w:lang w:eastAsia="ru-RU"/>
        </w:rPr>
        <w:t>Федеральным оператором обеспечивается проведение курсов повышения квалификации по дополнительным профессиональным программам для педагогических работников Центров "Точка роста" в год их создания. Порядок, сроки и формат проведения повышения квалификации педагогических работников определяется Федеральным оператором и доводятся до сведения общеобразовательных организаций через Региональных координаторов. Повышение квалификации педагогических работников осуществляется не реже одного раза в три года.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7" w:name="100077"/>
      <w:bookmarkEnd w:id="77"/>
      <w:r w:rsidRPr="0034776D">
        <w:rPr>
          <w:rFonts w:ascii="Arial" w:eastAsia="Times New Roman" w:hAnsi="Arial" w:cs="Arial"/>
          <w:color w:val="212529"/>
          <w:sz w:val="24"/>
          <w:szCs w:val="24"/>
          <w:lang w:eastAsia="ru-RU"/>
        </w:rPr>
        <w:t>2.4. Информационное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8" w:name="100078"/>
      <w:bookmarkEnd w:id="78"/>
      <w:r w:rsidRPr="0034776D">
        <w:rPr>
          <w:rFonts w:ascii="Arial" w:eastAsia="Times New Roman" w:hAnsi="Arial" w:cs="Arial"/>
          <w:color w:val="212529"/>
          <w:sz w:val="24"/>
          <w:szCs w:val="24"/>
          <w:lang w:eastAsia="ru-RU"/>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общеобразовательной организации размещается информация о национальном проекте "Образование" (в том числе логотип), адрес сайта и официальная символика Министерства просвещения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9" w:name="100079"/>
      <w:bookmarkEnd w:id="79"/>
      <w:r w:rsidRPr="0034776D">
        <w:rPr>
          <w:rFonts w:ascii="Arial" w:eastAsia="Times New Roman" w:hAnsi="Arial" w:cs="Arial"/>
          <w:color w:val="212529"/>
          <w:sz w:val="24"/>
          <w:szCs w:val="24"/>
          <w:lang w:eastAsia="ru-RU"/>
        </w:rPr>
        <w:t>Общими требованиями к содержательному наполнению специального раздела официального сайта общеобразовательной организации являются: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0" w:name="100080"/>
      <w:bookmarkEnd w:id="80"/>
      <w:r w:rsidRPr="0034776D">
        <w:rPr>
          <w:rFonts w:ascii="Arial" w:eastAsia="Times New Roman" w:hAnsi="Arial" w:cs="Arial"/>
          <w:color w:val="212529"/>
          <w:sz w:val="24"/>
          <w:szCs w:val="24"/>
          <w:lang w:eastAsia="ru-RU"/>
        </w:rPr>
        <w:t>а) наличие всей требуемой информации (исчерпывающий набор сведений о деятельности Центра "Точка роста" для всех участников образовательных отношений);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1" w:name="100081"/>
      <w:bookmarkEnd w:id="81"/>
      <w:r w:rsidRPr="0034776D">
        <w:rPr>
          <w:rFonts w:ascii="Arial" w:eastAsia="Times New Roman" w:hAnsi="Arial" w:cs="Arial"/>
          <w:color w:val="212529"/>
          <w:sz w:val="24"/>
          <w:szCs w:val="24"/>
          <w:lang w:eastAsia="ru-RU"/>
        </w:rP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2" w:name="100082"/>
      <w:bookmarkEnd w:id="82"/>
      <w:r w:rsidRPr="0034776D">
        <w:rPr>
          <w:rFonts w:ascii="Arial" w:eastAsia="Times New Roman" w:hAnsi="Arial" w:cs="Arial"/>
          <w:color w:val="212529"/>
          <w:sz w:val="24"/>
          <w:szCs w:val="24"/>
          <w:lang w:eastAsia="ru-RU"/>
        </w:rPr>
        <w:t>в) регулярное обновление информации (неактуальные сведения должны своевременно удаляться или находиться в архиве; в случае внесения изменений в материалы, их обновление на официальном сайте должно быть проведено не позднее 10 рабочих дней после их изменений);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3" w:name="100083"/>
      <w:bookmarkEnd w:id="83"/>
      <w:r w:rsidRPr="0034776D">
        <w:rPr>
          <w:rFonts w:ascii="Arial" w:eastAsia="Times New Roman" w:hAnsi="Arial" w:cs="Arial"/>
          <w:color w:val="212529"/>
          <w:sz w:val="24"/>
          <w:szCs w:val="24"/>
          <w:lang w:eastAsia="ru-RU"/>
        </w:rPr>
        <w:t>г) понятная для пользователя навигация внутри специального раздела;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4" w:name="100084"/>
      <w:bookmarkEnd w:id="84"/>
      <w:r w:rsidRPr="0034776D">
        <w:rPr>
          <w:rFonts w:ascii="Arial" w:eastAsia="Times New Roman" w:hAnsi="Arial" w:cs="Arial"/>
          <w:color w:val="212529"/>
          <w:sz w:val="24"/>
          <w:szCs w:val="24"/>
          <w:lang w:eastAsia="ru-RU"/>
        </w:rPr>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5" w:name="100085"/>
      <w:bookmarkEnd w:id="85"/>
      <w:r w:rsidRPr="0034776D">
        <w:rPr>
          <w:rFonts w:ascii="Arial" w:eastAsia="Times New Roman" w:hAnsi="Arial" w:cs="Arial"/>
          <w:color w:val="212529"/>
          <w:sz w:val="24"/>
          <w:szCs w:val="24"/>
          <w:lang w:eastAsia="ru-RU"/>
        </w:rPr>
        <w:t>е) содержание размещаемых материалов должно соответствовать требованиям законодательства Российской Федерации о персональных данных и защите информации (Федеральный </w:t>
      </w:r>
      <w:hyperlink r:id="rId20" w:history="1">
        <w:r w:rsidRPr="0034776D">
          <w:rPr>
            <w:rFonts w:ascii="Arial" w:eastAsia="Times New Roman" w:hAnsi="Arial" w:cs="Arial"/>
            <w:color w:val="4272D7"/>
            <w:sz w:val="24"/>
            <w:szCs w:val="24"/>
            <w:u w:val="single"/>
            <w:lang w:eastAsia="ru-RU"/>
          </w:rPr>
          <w:t>закон</w:t>
        </w:r>
      </w:hyperlink>
      <w:r w:rsidRPr="0034776D">
        <w:rPr>
          <w:rFonts w:ascii="Arial" w:eastAsia="Times New Roman" w:hAnsi="Arial" w:cs="Arial"/>
          <w:color w:val="212529"/>
          <w:sz w:val="24"/>
          <w:szCs w:val="24"/>
          <w:lang w:eastAsia="ru-RU"/>
        </w:rPr>
        <w:t> Российской Федерации от 27 июля 2006 года N 149-ФЗ "Об информации, информационных технологиях и о защите информации", Федеральный </w:t>
      </w:r>
      <w:hyperlink r:id="rId21" w:history="1">
        <w:r w:rsidRPr="0034776D">
          <w:rPr>
            <w:rFonts w:ascii="Arial" w:eastAsia="Times New Roman" w:hAnsi="Arial" w:cs="Arial"/>
            <w:color w:val="4272D7"/>
            <w:sz w:val="24"/>
            <w:szCs w:val="24"/>
            <w:u w:val="single"/>
            <w:lang w:eastAsia="ru-RU"/>
          </w:rPr>
          <w:t>закон</w:t>
        </w:r>
      </w:hyperlink>
      <w:r w:rsidRPr="0034776D">
        <w:rPr>
          <w:rFonts w:ascii="Arial" w:eastAsia="Times New Roman" w:hAnsi="Arial" w:cs="Arial"/>
          <w:color w:val="212529"/>
          <w:sz w:val="24"/>
          <w:szCs w:val="24"/>
          <w:lang w:eastAsia="ru-RU"/>
        </w:rPr>
        <w:t> Российской Федерации от 27 июля 2006 года N 152-ФЗ "О персональных данных").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6" w:name="100086"/>
      <w:bookmarkEnd w:id="86"/>
      <w:r w:rsidRPr="0034776D">
        <w:rPr>
          <w:rFonts w:ascii="Arial" w:eastAsia="Times New Roman" w:hAnsi="Arial" w:cs="Arial"/>
          <w:color w:val="212529"/>
          <w:sz w:val="24"/>
          <w:szCs w:val="24"/>
          <w:lang w:eastAsia="ru-RU"/>
        </w:rPr>
        <w:t>Наполнение специального раздела на сайте общеобразовательной организации контентом необходимо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7" w:name="100087"/>
      <w:bookmarkEnd w:id="87"/>
      <w:r w:rsidRPr="0034776D">
        <w:rPr>
          <w:rFonts w:ascii="Arial" w:eastAsia="Times New Roman" w:hAnsi="Arial" w:cs="Arial"/>
          <w:color w:val="212529"/>
          <w:sz w:val="24"/>
          <w:szCs w:val="24"/>
          <w:lang w:eastAsia="ru-RU"/>
        </w:rPr>
        <w:t>Региональному координатору необходимо обеспечить широкое информационное освещение мероприятий по созданию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8" w:name="100088"/>
      <w:bookmarkEnd w:id="88"/>
      <w:r w:rsidRPr="0034776D">
        <w:rPr>
          <w:rFonts w:ascii="Arial" w:eastAsia="Times New Roman" w:hAnsi="Arial" w:cs="Arial"/>
          <w:color w:val="212529"/>
          <w:sz w:val="24"/>
          <w:szCs w:val="24"/>
          <w:lang w:eastAsia="ru-RU"/>
        </w:rPr>
        <w:t>Процесс создания Центров "Точка роста", официальное открытие и события, проходящие на базе Центров "Точка роста", подлежат оперативному освещению на информационных ресурсах субъекта Российской Федерации, общеобразовательных организаций, средств массовой информации, в социальных сетях.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89" w:name="100089"/>
      <w:bookmarkEnd w:id="89"/>
      <w:r w:rsidRPr="0034776D">
        <w:rPr>
          <w:rFonts w:ascii="Arial" w:eastAsia="Times New Roman" w:hAnsi="Arial" w:cs="Arial"/>
          <w:color w:val="212529"/>
          <w:sz w:val="24"/>
          <w:szCs w:val="24"/>
          <w:lang w:eastAsia="ru-RU"/>
        </w:rPr>
        <w:t>3. Организация образовательной деятельности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0" w:name="100090"/>
      <w:bookmarkEnd w:id="90"/>
      <w:r w:rsidRPr="0034776D">
        <w:rPr>
          <w:rFonts w:ascii="Arial" w:eastAsia="Times New Roman" w:hAnsi="Arial" w:cs="Arial"/>
          <w:color w:val="212529"/>
          <w:sz w:val="24"/>
          <w:szCs w:val="24"/>
          <w:lang w:eastAsia="ru-RU"/>
        </w:rPr>
        <w:t>Образовательная деятельность на базе Центров "Точка роста" осуществляется по образовательным программам общего и, при наличии условий,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1" w:name="100091"/>
      <w:bookmarkEnd w:id="91"/>
      <w:r w:rsidRPr="0034776D">
        <w:rPr>
          <w:rFonts w:ascii="Arial" w:eastAsia="Times New Roman" w:hAnsi="Arial" w:cs="Arial"/>
          <w:color w:val="212529"/>
          <w:sz w:val="24"/>
          <w:szCs w:val="24"/>
          <w:lang w:eastAsia="ru-RU"/>
        </w:rPr>
        <w:t>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организации условий, а также потребностей участников образовательных отношений.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2" w:name="100092"/>
      <w:bookmarkEnd w:id="92"/>
      <w:r w:rsidRPr="0034776D">
        <w:rPr>
          <w:rFonts w:ascii="Arial" w:eastAsia="Times New Roman" w:hAnsi="Arial" w:cs="Arial"/>
          <w:color w:val="212529"/>
          <w:sz w:val="24"/>
          <w:szCs w:val="24"/>
          <w:lang w:eastAsia="ru-RU"/>
        </w:rPr>
        <w:t>Общеобразовательной организации при формировании содержания основных общеобразовательных программ, дополнительных общеобразовательных программ необходимо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3" w:name="100093"/>
      <w:bookmarkEnd w:id="93"/>
      <w:r w:rsidRPr="0034776D">
        <w:rPr>
          <w:rFonts w:ascii="Arial" w:eastAsia="Times New Roman" w:hAnsi="Arial" w:cs="Arial"/>
          <w:color w:val="212529"/>
          <w:sz w:val="24"/>
          <w:szCs w:val="24"/>
          <w:lang w:eastAsia="ru-RU"/>
        </w:rP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4" w:name="100094"/>
      <w:bookmarkEnd w:id="94"/>
      <w:r w:rsidRPr="0034776D">
        <w:rPr>
          <w:rFonts w:ascii="Arial" w:eastAsia="Times New Roman" w:hAnsi="Arial" w:cs="Arial"/>
          <w:color w:val="212529"/>
          <w:sz w:val="24"/>
          <w:szCs w:val="24"/>
          <w:lang w:eastAsia="ru-RU"/>
        </w:rPr>
        <w:t>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 Направления реализуемых с использованием 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 оператором. В обязательном порядке на базе центров "Точка роста" обеспечивается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5" w:name="100095"/>
      <w:bookmarkEnd w:id="95"/>
      <w:r w:rsidRPr="0034776D">
        <w:rPr>
          <w:rFonts w:ascii="Arial" w:eastAsia="Times New Roman" w:hAnsi="Arial" w:cs="Arial"/>
          <w:color w:val="212529"/>
          <w:sz w:val="24"/>
          <w:szCs w:val="24"/>
          <w:lang w:eastAsia="ru-RU"/>
        </w:rPr>
        <w:t>Разработка и утверждение образовательных программ общеобразовательных организаций осуществляется в соответствии с требованиями законодательства в сфере образования и с учетом рекомендаций Федерального оператора.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6" w:name="100096"/>
      <w:bookmarkEnd w:id="96"/>
      <w:r w:rsidRPr="0034776D">
        <w:rPr>
          <w:rFonts w:ascii="Arial" w:eastAsia="Times New Roman" w:hAnsi="Arial" w:cs="Arial"/>
          <w:color w:val="212529"/>
          <w:sz w:val="24"/>
          <w:szCs w:val="24"/>
          <w:lang w:eastAsia="ru-RU"/>
        </w:rPr>
        <w:t>Не менее 1/3 объема внеурочной деятельности обучающихся должно быть ориентировано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направленности не может составлять менее 20% от общего объема внеурочной деятельности.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7" w:name="100097"/>
      <w:bookmarkEnd w:id="97"/>
      <w:r w:rsidRPr="0034776D">
        <w:rPr>
          <w:rFonts w:ascii="Arial" w:eastAsia="Times New Roman" w:hAnsi="Arial" w:cs="Arial"/>
          <w:color w:val="212529"/>
          <w:sz w:val="24"/>
          <w:szCs w:val="24"/>
          <w:lang w:eastAsia="ru-RU"/>
        </w:rP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8" w:name="100098"/>
      <w:bookmarkEnd w:id="98"/>
      <w:r w:rsidRPr="0034776D">
        <w:rPr>
          <w:rFonts w:ascii="Arial" w:eastAsia="Times New Roman" w:hAnsi="Arial" w:cs="Arial"/>
          <w:color w:val="212529"/>
          <w:sz w:val="24"/>
          <w:szCs w:val="24"/>
          <w:lang w:eastAsia="ru-RU"/>
        </w:rPr>
        <w:t>Общеобразовательная организация до начала учебного года формирует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осуществляется общеобразовательной организацией с учетом инструкций и указаний Федерального оператора. Утверждение плана образовательных мероприятий должно быть обеспечено общеобразовательной организацией не позднее 1 сентября года начала функционирования Центра "Точка роста" (далее - ежегодно).</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9" w:name="100099"/>
      <w:bookmarkEnd w:id="99"/>
      <w:r w:rsidRPr="0034776D">
        <w:rPr>
          <w:rFonts w:ascii="Arial" w:eastAsia="Times New Roman" w:hAnsi="Arial" w:cs="Arial"/>
          <w:color w:val="212529"/>
          <w:sz w:val="24"/>
          <w:szCs w:val="24"/>
          <w:lang w:eastAsia="ru-RU"/>
        </w:rP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00" w:name="100100"/>
      <w:bookmarkEnd w:id="100"/>
      <w:r w:rsidRPr="0034776D">
        <w:rPr>
          <w:rFonts w:ascii="Arial" w:eastAsia="Times New Roman" w:hAnsi="Arial" w:cs="Arial"/>
          <w:color w:val="212529"/>
          <w:sz w:val="24"/>
          <w:szCs w:val="24"/>
          <w:lang w:eastAsia="ru-RU"/>
        </w:rPr>
        <w:t>4. Организационно-методическое сопровождение Центров "Точка</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роста" и использование иной созданной в рамках реализации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национального проекта "Образование" инфраструктуры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1" w:name="100101"/>
      <w:bookmarkEnd w:id="101"/>
      <w:r w:rsidRPr="0034776D">
        <w:rPr>
          <w:rFonts w:ascii="Arial" w:eastAsia="Times New Roman" w:hAnsi="Arial" w:cs="Arial"/>
          <w:color w:val="212529"/>
          <w:sz w:val="24"/>
          <w:szCs w:val="24"/>
          <w:lang w:eastAsia="ru-RU"/>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2" w:name="100102"/>
      <w:bookmarkEnd w:id="102"/>
      <w:r w:rsidRPr="0034776D">
        <w:rPr>
          <w:rFonts w:ascii="Arial" w:eastAsia="Times New Roman" w:hAnsi="Arial" w:cs="Arial"/>
          <w:color w:val="212529"/>
          <w:sz w:val="24"/>
          <w:szCs w:val="24"/>
          <w:lang w:eastAsia="ru-RU"/>
        </w:rPr>
        <w:t>Для педагогических работников Центров "Точка роста" Федеральным оператором обеспечивается проведение тематических вебинаров,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3" w:name="100103"/>
      <w:bookmarkEnd w:id="103"/>
      <w:r w:rsidRPr="0034776D">
        <w:rPr>
          <w:rFonts w:ascii="Arial" w:eastAsia="Times New Roman" w:hAnsi="Arial" w:cs="Arial"/>
          <w:color w:val="212529"/>
          <w:sz w:val="24"/>
          <w:szCs w:val="24"/>
          <w:lang w:eastAsia="ru-RU"/>
        </w:rPr>
        <w:t>Для Региональных координаторов и руководящих работников Центров "Точка 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w:t>
      </w:r>
      <w:hyperlink r:id="rId22"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инфраструктуры.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4" w:name="100104"/>
      <w:bookmarkEnd w:id="104"/>
      <w:r w:rsidRPr="0034776D">
        <w:rPr>
          <w:rFonts w:ascii="Arial" w:eastAsia="Times New Roman" w:hAnsi="Arial" w:cs="Arial"/>
          <w:color w:val="212529"/>
          <w:sz w:val="24"/>
          <w:szCs w:val="24"/>
          <w:lang w:eastAsia="ru-RU"/>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созданных ранее детских технопарков "Кванториум", мобильных технопарков "Кванториум", центров цифрового образования детей "IT-куб", ключевых центров дополнительного образования "Дом научной коллаборации" и создаваемых детских технопарков "Кванториум" на базе общеобразовательных организаций в деятельность Центров "Точка роста" в следующих форматах: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5" w:name="100105"/>
      <w:bookmarkEnd w:id="105"/>
      <w:r w:rsidRPr="0034776D">
        <w:rPr>
          <w:rFonts w:ascii="Arial" w:eastAsia="Times New Roman" w:hAnsi="Arial" w:cs="Arial"/>
          <w:color w:val="212529"/>
          <w:sz w:val="24"/>
          <w:szCs w:val="24"/>
          <w:lang w:eastAsia="ru-RU"/>
        </w:rPr>
        <w:t>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6" w:name="100106"/>
      <w:bookmarkEnd w:id="106"/>
      <w:r w:rsidRPr="0034776D">
        <w:rPr>
          <w:rFonts w:ascii="Arial" w:eastAsia="Times New Roman" w:hAnsi="Arial" w:cs="Arial"/>
          <w:color w:val="212529"/>
          <w:sz w:val="24"/>
          <w:szCs w:val="24"/>
          <w:lang w:eastAsia="ru-RU"/>
        </w:rPr>
        <w:t>2. Организация и участие в региональных и межрегиональных конференциях, фестивалях, форумах по обмену опытом работы на высокооснащенных ученико-местах,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7" w:name="100107"/>
      <w:bookmarkEnd w:id="107"/>
      <w:r w:rsidRPr="0034776D">
        <w:rPr>
          <w:rFonts w:ascii="Arial" w:eastAsia="Times New Roman" w:hAnsi="Arial" w:cs="Arial"/>
          <w:color w:val="212529"/>
          <w:sz w:val="24"/>
          <w:szCs w:val="24"/>
          <w:lang w:eastAsia="ru-RU"/>
        </w:rPr>
        <w:t>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8" w:name="100108"/>
      <w:bookmarkEnd w:id="108"/>
      <w:r w:rsidRPr="0034776D">
        <w:rPr>
          <w:rFonts w:ascii="Arial" w:eastAsia="Times New Roman" w:hAnsi="Arial" w:cs="Arial"/>
          <w:color w:val="212529"/>
          <w:sz w:val="24"/>
          <w:szCs w:val="24"/>
          <w:lang w:eastAsia="ru-RU"/>
        </w:rPr>
        <w:t>График мероприятий, квоты участия, содержание и технологии проведения мероприятий доводятся Федеральным оператором дополнительно.</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9" w:name="100109"/>
      <w:bookmarkEnd w:id="109"/>
      <w:r w:rsidRPr="0034776D">
        <w:rPr>
          <w:rFonts w:ascii="Arial" w:eastAsia="Times New Roman" w:hAnsi="Arial" w:cs="Arial"/>
          <w:color w:val="212529"/>
          <w:sz w:val="24"/>
          <w:szCs w:val="24"/>
          <w:lang w:eastAsia="ru-RU"/>
        </w:rPr>
        <w:t>4. 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0" w:name="100110"/>
      <w:bookmarkEnd w:id="110"/>
      <w:r w:rsidRPr="0034776D">
        <w:rPr>
          <w:rFonts w:ascii="Arial" w:eastAsia="Times New Roman" w:hAnsi="Arial" w:cs="Arial"/>
          <w:color w:val="212529"/>
          <w:sz w:val="24"/>
          <w:szCs w:val="24"/>
          <w:lang w:eastAsia="ru-RU"/>
        </w:rPr>
        <w:t>5. Разработка, утверждение и реализация сетевых образовательных программ с использованием высокооснащенных ученико-мест, созданных в субъекте Российской Федерации в рамках национального проекта "Образование", в том числе совместно с детскими технопарками "Кванториум", создаваемыми на базе общеобразовательных организаций.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1" w:name="100111"/>
      <w:bookmarkEnd w:id="111"/>
      <w:r w:rsidRPr="0034776D">
        <w:rPr>
          <w:rFonts w:ascii="Arial" w:eastAsia="Times New Roman" w:hAnsi="Arial" w:cs="Arial"/>
          <w:color w:val="212529"/>
          <w:sz w:val="24"/>
          <w:szCs w:val="24"/>
          <w:lang w:eastAsia="ru-RU"/>
        </w:rPr>
        <w:t>6. 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w:t>
      </w:r>
      <w:hyperlink r:id="rId23"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с учетом </w:t>
      </w:r>
      <w:hyperlink r:id="rId24" w:anchor="100011" w:history="1">
        <w:r w:rsidRPr="0034776D">
          <w:rPr>
            <w:rFonts w:ascii="Arial" w:eastAsia="Times New Roman" w:hAnsi="Arial" w:cs="Arial"/>
            <w:color w:val="4272D7"/>
            <w:sz w:val="24"/>
            <w:szCs w:val="24"/>
            <w:u w:val="single"/>
            <w:lang w:eastAsia="ru-RU"/>
          </w:rPr>
          <w:t>методологии</w:t>
        </w:r>
      </w:hyperlink>
      <w:r w:rsidRPr="0034776D">
        <w:rPr>
          <w:rFonts w:ascii="Arial" w:eastAsia="Times New Roman" w:hAnsi="Arial" w:cs="Arial"/>
          <w:color w:val="212529"/>
          <w:sz w:val="24"/>
          <w:szCs w:val="24"/>
          <w:lang w:eastAsia="ru-RU"/>
        </w:rPr>
        <w:t>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Минпросвещения России от 25 декабря 2019 года N Р-145.</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2" w:name="100112"/>
      <w:bookmarkEnd w:id="112"/>
      <w:r w:rsidRPr="0034776D">
        <w:rPr>
          <w:rFonts w:ascii="Arial" w:eastAsia="Times New Roman" w:hAnsi="Arial" w:cs="Arial"/>
          <w:color w:val="212529"/>
          <w:sz w:val="24"/>
          <w:szCs w:val="24"/>
          <w:lang w:eastAsia="ru-RU"/>
        </w:rPr>
        <w:t>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 технопарков "Кванториум" с удаленным использованием оборудования, средств обучения и воспитания, а также принимают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3" w:name="100113"/>
      <w:bookmarkEnd w:id="113"/>
      <w:r w:rsidRPr="0034776D">
        <w:rPr>
          <w:rFonts w:ascii="Arial" w:eastAsia="Times New Roman" w:hAnsi="Arial" w:cs="Arial"/>
          <w:color w:val="212529"/>
          <w:sz w:val="24"/>
          <w:szCs w:val="24"/>
          <w:lang w:eastAsia="ru-RU"/>
        </w:rP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4" w:name="100114"/>
      <w:bookmarkEnd w:id="114"/>
      <w:r w:rsidRPr="0034776D">
        <w:rPr>
          <w:rFonts w:ascii="Arial" w:eastAsia="Times New Roman" w:hAnsi="Arial" w:cs="Arial"/>
          <w:color w:val="212529"/>
          <w:sz w:val="24"/>
          <w:szCs w:val="24"/>
          <w:lang w:eastAsia="ru-RU"/>
        </w:rPr>
        <w:t>В субъекте Российской Федерации разрабатывается и утверждается единый комплексный план мероприятий по организационно-методической поддержке инфраструктуры национального </w:t>
      </w:r>
      <w:hyperlink r:id="rId25"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включающий мероприятия по поддержке Центров "Точка роста", функционирующих в субъекте Российской Федерации. Комплексный план формируется на учебный год и утверждается органом исполнительной власти субъекта Российской Федерации, осуществляющим государственное управление в сфере образования, ежегодно не позднее начала учебного года.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5" w:name="100115"/>
      <w:bookmarkEnd w:id="115"/>
      <w:r w:rsidRPr="0034776D">
        <w:rPr>
          <w:rFonts w:ascii="Arial" w:eastAsia="Times New Roman" w:hAnsi="Arial" w:cs="Arial"/>
          <w:color w:val="212529"/>
          <w:sz w:val="24"/>
          <w:szCs w:val="24"/>
          <w:lang w:eastAsia="ru-RU"/>
        </w:rPr>
        <w:t>При проведении различных мероприятий, связанных с реализацией национального </w:t>
      </w:r>
      <w:hyperlink r:id="rId26"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w:t>
      </w:r>
      <w:hyperlink r:id="rId27"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16" w:name="100116"/>
      <w:bookmarkEnd w:id="116"/>
      <w:r w:rsidRPr="0034776D">
        <w:rPr>
          <w:rFonts w:ascii="Arial" w:eastAsia="Times New Roman" w:hAnsi="Arial" w:cs="Arial"/>
          <w:color w:val="212529"/>
          <w:sz w:val="24"/>
          <w:szCs w:val="24"/>
          <w:lang w:eastAsia="ru-RU"/>
        </w:rPr>
        <w:t>5. Требования к финансовому обеспечению Центров</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7" w:name="100117"/>
      <w:bookmarkEnd w:id="117"/>
      <w:r w:rsidRPr="0034776D">
        <w:rPr>
          <w:rFonts w:ascii="Arial" w:eastAsia="Times New Roman" w:hAnsi="Arial" w:cs="Arial"/>
          <w:color w:val="212529"/>
          <w:sz w:val="24"/>
          <w:szCs w:val="24"/>
          <w:lang w:eastAsia="ru-RU"/>
        </w:rPr>
        <w:t>Финансовое обеспечение функционирования Центров "Точка роста" включает затраты в соответствии с Общими </w:t>
      </w:r>
      <w:hyperlink r:id="rId28" w:anchor="100012" w:history="1">
        <w:r w:rsidRPr="0034776D">
          <w:rPr>
            <w:rFonts w:ascii="Arial" w:eastAsia="Times New Roman" w:hAnsi="Arial" w:cs="Arial"/>
            <w:color w:val="4272D7"/>
            <w:sz w:val="24"/>
            <w:szCs w:val="24"/>
            <w:u w:val="single"/>
            <w:lang w:eastAsia="ru-RU"/>
          </w:rPr>
          <w:t>требованиями</w:t>
        </w:r>
      </w:hyperlink>
      <w:r w:rsidRPr="0034776D">
        <w:rPr>
          <w:rFonts w:ascii="Arial" w:eastAsia="Times New Roman" w:hAnsi="Arial" w:cs="Arial"/>
          <w:color w:val="212529"/>
          <w:sz w:val="24"/>
          <w:szCs w:val="24"/>
          <w:lang w:eastAsia="ru-RU"/>
        </w:rPr>
        <w:t>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N 235 и включающими в том числе: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8" w:name="100118"/>
      <w:bookmarkEnd w:id="118"/>
      <w:r w:rsidRPr="0034776D">
        <w:rPr>
          <w:rFonts w:ascii="Arial" w:eastAsia="Times New Roman" w:hAnsi="Arial" w:cs="Arial"/>
          <w:color w:val="212529"/>
          <w:sz w:val="24"/>
          <w:szCs w:val="24"/>
          <w:lang w:eastAsia="ru-RU"/>
        </w:rPr>
        <w:t>- оплату труда педагогических работников общеобразовательной организации, обеспечивающих функционирование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9" w:name="100119"/>
      <w:bookmarkEnd w:id="119"/>
      <w:r w:rsidRPr="0034776D">
        <w:rPr>
          <w:rFonts w:ascii="Arial" w:eastAsia="Times New Roman" w:hAnsi="Arial" w:cs="Arial"/>
          <w:color w:val="212529"/>
          <w:sz w:val="24"/>
          <w:szCs w:val="24"/>
          <w:lang w:eastAsia="ru-RU"/>
        </w:rP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0" w:name="100120"/>
      <w:bookmarkEnd w:id="120"/>
      <w:r w:rsidRPr="0034776D">
        <w:rPr>
          <w:rFonts w:ascii="Arial" w:eastAsia="Times New Roman" w:hAnsi="Arial" w:cs="Arial"/>
          <w:color w:val="212529"/>
          <w:sz w:val="24"/>
          <w:szCs w:val="24"/>
          <w:lang w:eastAsia="ru-RU"/>
        </w:rPr>
        <w:t>- обеспечение текущей деятельности общеобразовательной организации по обеспечению образовательного процесса.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1" w:name="100121"/>
      <w:bookmarkEnd w:id="121"/>
      <w:r w:rsidRPr="0034776D">
        <w:rPr>
          <w:rFonts w:ascii="Arial" w:eastAsia="Times New Roman" w:hAnsi="Arial" w:cs="Arial"/>
          <w:color w:val="212529"/>
          <w:sz w:val="24"/>
          <w:szCs w:val="24"/>
          <w:lang w:eastAsia="ru-RU"/>
        </w:rP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2" w:name="100122"/>
      <w:bookmarkEnd w:id="122"/>
      <w:r w:rsidRPr="0034776D">
        <w:rPr>
          <w:rFonts w:ascii="Arial" w:eastAsia="Times New Roman" w:hAnsi="Arial" w:cs="Arial"/>
          <w:color w:val="212529"/>
          <w:sz w:val="24"/>
          <w:szCs w:val="24"/>
          <w:lang w:eastAsia="ru-RU"/>
        </w:rPr>
        <w:t>При реализации мероприятий в целях создания и функционирования Центров "Точка роста"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3" w:name="100123"/>
      <w:bookmarkEnd w:id="123"/>
      <w:r w:rsidRPr="0034776D">
        <w:rPr>
          <w:rFonts w:ascii="Arial" w:eastAsia="Times New Roman" w:hAnsi="Arial" w:cs="Arial"/>
          <w:color w:val="212529"/>
          <w:sz w:val="24"/>
          <w:szCs w:val="24"/>
          <w:lang w:eastAsia="ru-RU"/>
        </w:rPr>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применяется национальный режим в соответствии с требованиями </w:t>
      </w:r>
      <w:hyperlink r:id="rId29" w:anchor="100116" w:history="1">
        <w:r w:rsidRPr="0034776D">
          <w:rPr>
            <w:rFonts w:ascii="Arial" w:eastAsia="Times New Roman" w:hAnsi="Arial" w:cs="Arial"/>
            <w:color w:val="4272D7"/>
            <w:sz w:val="24"/>
            <w:szCs w:val="24"/>
            <w:u w:val="single"/>
            <w:lang w:eastAsia="ru-RU"/>
          </w:rPr>
          <w:t>статьи 14</w:t>
        </w:r>
      </w:hyperlink>
      <w:r w:rsidRPr="0034776D">
        <w:rPr>
          <w:rFonts w:ascii="Arial" w:eastAsia="Times New Roman" w:hAnsi="Arial" w:cs="Arial"/>
          <w:color w:val="212529"/>
          <w:sz w:val="24"/>
          <w:szCs w:val="24"/>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4" w:name="100124"/>
      <w:bookmarkEnd w:id="124"/>
      <w:r w:rsidRPr="0034776D">
        <w:rPr>
          <w:rFonts w:ascii="Arial" w:eastAsia="Times New Roman" w:hAnsi="Arial" w:cs="Arial"/>
          <w:color w:val="212529"/>
          <w:sz w:val="24"/>
          <w:szCs w:val="24"/>
          <w:lang w:eastAsia="ru-RU"/>
        </w:rPr>
        <w:t>Кроме того, при осуществлении закупок субъектами Российской Федерации должны быть учтены: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5" w:name="100125"/>
      <w:bookmarkEnd w:id="125"/>
      <w:r w:rsidRPr="0034776D">
        <w:rPr>
          <w:rFonts w:ascii="Arial" w:eastAsia="Times New Roman" w:hAnsi="Arial" w:cs="Arial"/>
          <w:color w:val="212529"/>
          <w:sz w:val="24"/>
          <w:szCs w:val="24"/>
          <w:lang w:eastAsia="ru-RU"/>
        </w:rPr>
        <w:t>- положения </w:t>
      </w:r>
      <w:hyperlink r:id="rId30" w:history="1">
        <w:r w:rsidRPr="0034776D">
          <w:rPr>
            <w:rFonts w:ascii="Arial" w:eastAsia="Times New Roman" w:hAnsi="Arial" w:cs="Arial"/>
            <w:color w:val="4272D7"/>
            <w:sz w:val="24"/>
            <w:szCs w:val="24"/>
            <w:u w:val="single"/>
            <w:lang w:eastAsia="ru-RU"/>
          </w:rPr>
          <w:t>постановления</w:t>
        </w:r>
      </w:hyperlink>
      <w:r w:rsidRPr="0034776D">
        <w:rPr>
          <w:rFonts w:ascii="Arial" w:eastAsia="Times New Roman" w:hAnsi="Arial" w:cs="Arial"/>
          <w:color w:val="212529"/>
          <w:sz w:val="24"/>
          <w:szCs w:val="24"/>
          <w:lang w:eastAsia="ru-RU"/>
        </w:rPr>
        <w:t> Правительства Российской Федерации от 03.12.2020 N 2013 "О минимальной доле закупок товаров российского происхождения";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6" w:name="100126"/>
      <w:bookmarkEnd w:id="126"/>
      <w:r w:rsidRPr="0034776D">
        <w:rPr>
          <w:rFonts w:ascii="Arial" w:eastAsia="Times New Roman" w:hAnsi="Arial" w:cs="Arial"/>
          <w:color w:val="212529"/>
          <w:sz w:val="24"/>
          <w:szCs w:val="24"/>
          <w:lang w:eastAsia="ru-RU"/>
        </w:rPr>
        <w:t>- положения </w:t>
      </w:r>
      <w:hyperlink r:id="rId31" w:history="1">
        <w:r w:rsidRPr="0034776D">
          <w:rPr>
            <w:rFonts w:ascii="Arial" w:eastAsia="Times New Roman" w:hAnsi="Arial" w:cs="Arial"/>
            <w:color w:val="4272D7"/>
            <w:sz w:val="24"/>
            <w:szCs w:val="24"/>
            <w:u w:val="single"/>
            <w:lang w:eastAsia="ru-RU"/>
          </w:rPr>
          <w:t>постановления</w:t>
        </w:r>
      </w:hyperlink>
      <w:r w:rsidRPr="0034776D">
        <w:rPr>
          <w:rFonts w:ascii="Arial" w:eastAsia="Times New Roman" w:hAnsi="Arial" w:cs="Arial"/>
          <w:color w:val="212529"/>
          <w:sz w:val="24"/>
          <w:szCs w:val="24"/>
          <w:lang w:eastAsia="ru-RU"/>
        </w:rPr>
        <w:t> Правительства Российской Федерации от 03.12.2020 N 2014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7" w:name="100127"/>
      <w:bookmarkEnd w:id="127"/>
      <w:r w:rsidRPr="0034776D">
        <w:rPr>
          <w:rFonts w:ascii="Arial" w:eastAsia="Times New Roman" w:hAnsi="Arial" w:cs="Arial"/>
          <w:color w:val="212529"/>
          <w:sz w:val="24"/>
          <w:szCs w:val="24"/>
          <w:lang w:eastAsia="ru-RU"/>
        </w:rPr>
        <w:t>- положения </w:t>
      </w:r>
      <w:hyperlink r:id="rId32" w:history="1">
        <w:r w:rsidRPr="0034776D">
          <w:rPr>
            <w:rFonts w:ascii="Arial" w:eastAsia="Times New Roman" w:hAnsi="Arial" w:cs="Arial"/>
            <w:color w:val="4272D7"/>
            <w:sz w:val="24"/>
            <w:szCs w:val="24"/>
            <w:u w:val="single"/>
            <w:lang w:eastAsia="ru-RU"/>
          </w:rPr>
          <w:t>постановления</w:t>
        </w:r>
      </w:hyperlink>
      <w:r w:rsidRPr="0034776D">
        <w:rPr>
          <w:rFonts w:ascii="Arial" w:eastAsia="Times New Roman" w:hAnsi="Arial" w:cs="Arial"/>
          <w:color w:val="212529"/>
          <w:sz w:val="24"/>
          <w:szCs w:val="24"/>
          <w:lang w:eastAsia="ru-RU"/>
        </w:rPr>
        <w:t> Правительства Российской Федерации от 28.08.2021 N 1432 "О внесении изменений в некоторые акты Правительства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8" w:name="100128"/>
      <w:bookmarkEnd w:id="128"/>
      <w:r w:rsidRPr="0034776D">
        <w:rPr>
          <w:rFonts w:ascii="Arial" w:eastAsia="Times New Roman" w:hAnsi="Arial" w:cs="Arial"/>
          <w:color w:val="212529"/>
          <w:sz w:val="24"/>
          <w:szCs w:val="24"/>
          <w:lang w:eastAsia="ru-RU"/>
        </w:rPr>
        <w:t>- положения иных действующих документов, относящихся к организации закупочных процедур.</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29" w:name="100129"/>
      <w:bookmarkEnd w:id="129"/>
      <w:r w:rsidRPr="0034776D">
        <w:rPr>
          <w:rFonts w:ascii="Arial" w:eastAsia="Times New Roman" w:hAnsi="Arial" w:cs="Arial"/>
          <w:color w:val="212529"/>
          <w:sz w:val="24"/>
          <w:szCs w:val="24"/>
          <w:lang w:eastAsia="ru-RU"/>
        </w:rPr>
        <w:t>6. Заключительные положения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30" w:name="100130"/>
      <w:bookmarkEnd w:id="130"/>
      <w:r w:rsidRPr="0034776D">
        <w:rPr>
          <w:rFonts w:ascii="Arial" w:eastAsia="Times New Roman" w:hAnsi="Arial" w:cs="Arial"/>
          <w:color w:val="212529"/>
          <w:sz w:val="24"/>
          <w:szCs w:val="24"/>
          <w:lang w:eastAsia="ru-RU"/>
        </w:rPr>
        <w:t>Региональный координатор обеспечивает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w:t>
      </w:r>
      <w:hyperlink r:id="rId33"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"Современная школа" национального проекта "Образование".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31" w:name="100131"/>
      <w:bookmarkEnd w:id="131"/>
      <w:r w:rsidRPr="0034776D">
        <w:rPr>
          <w:rFonts w:ascii="Arial" w:eastAsia="Times New Roman" w:hAnsi="Arial" w:cs="Arial"/>
          <w:color w:val="212529"/>
          <w:sz w:val="24"/>
          <w:szCs w:val="24"/>
          <w:lang w:eastAsia="ru-RU"/>
        </w:rP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и инструкции по анализу результативности деятельности Центров "Точка роста" и расчету текущих значений показателей функционирования Центров "Точка роста".</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132" w:name="100132"/>
      <w:bookmarkEnd w:id="132"/>
      <w:r w:rsidRPr="0034776D">
        <w:rPr>
          <w:rFonts w:ascii="Arial" w:eastAsia="Times New Roman" w:hAnsi="Arial" w:cs="Arial"/>
          <w:color w:val="212529"/>
          <w:sz w:val="24"/>
          <w:szCs w:val="24"/>
          <w:lang w:eastAsia="ru-RU"/>
        </w:rPr>
        <w:t>Приложение 1</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33" w:name="100133"/>
      <w:bookmarkEnd w:id="133"/>
      <w:r w:rsidRPr="0034776D">
        <w:rPr>
          <w:rFonts w:ascii="Arial" w:eastAsia="Times New Roman" w:hAnsi="Arial" w:cs="Arial"/>
          <w:color w:val="212529"/>
          <w:sz w:val="24"/>
          <w:szCs w:val="24"/>
          <w:lang w:eastAsia="ru-RU"/>
        </w:rPr>
        <w:t>КОМПЛЕКС МЕР ("ДОРОЖНАЯ КАРТА")</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 СОЗДАНИЮ И ФУНКЦИОНИРОВАНИЮ В ОБЩЕОБРАЗОВАТЕЛЬНЫХ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ОРГАНИЗАЦИЯХ, РАСПОЛОЖЕННЫХ В СЕЛЬСКОЙ МЕСТНОСТИ И МАЛЫХ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ГОРОДАХ, ЦЕНТРОВ ОБРАЗОВАНИЯ ЕСТЕСТВЕННО-НАУЧНОЙ,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ТЕХНОЛОГИЧЕСКОЙ НАПРАВЛЕННОСТЕЙ "ТОЧКА РОСТА"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5"/>
        <w:gridCol w:w="4205"/>
        <w:gridCol w:w="1660"/>
        <w:gridCol w:w="2073"/>
        <w:gridCol w:w="1632"/>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4" w:name="100134"/>
            <w:bookmarkEnd w:id="134"/>
            <w:r w:rsidRPr="0034776D">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5" w:name="100135"/>
            <w:bookmarkEnd w:id="135"/>
            <w:r w:rsidRPr="0034776D">
              <w:rPr>
                <w:rFonts w:ascii="Arial" w:eastAsia="Times New Roman" w:hAnsi="Arial" w:cs="Arial"/>
                <w:color w:val="212529"/>
                <w:sz w:val="24"/>
                <w:szCs w:val="24"/>
                <w:lang w:eastAsia="ru-RU"/>
              </w:rPr>
              <w:t>Наименование мероприятия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6" w:name="100136"/>
            <w:bookmarkEnd w:id="136"/>
            <w:r w:rsidRPr="0034776D">
              <w:rPr>
                <w:rFonts w:ascii="Arial" w:eastAsia="Times New Roman" w:hAnsi="Arial" w:cs="Arial"/>
                <w:color w:val="212529"/>
                <w:sz w:val="24"/>
                <w:szCs w:val="24"/>
                <w:lang w:eastAsia="ru-RU"/>
              </w:rPr>
              <w:t>Ответственный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7" w:name="100137"/>
            <w:bookmarkEnd w:id="137"/>
            <w:r w:rsidRPr="0034776D">
              <w:rPr>
                <w:rFonts w:ascii="Arial" w:eastAsia="Times New Roman" w:hAnsi="Arial" w:cs="Arial"/>
                <w:color w:val="212529"/>
                <w:sz w:val="24"/>
                <w:szCs w:val="24"/>
                <w:lang w:eastAsia="ru-RU"/>
              </w:rPr>
              <w:t>Результат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8" w:name="100138"/>
            <w:bookmarkEnd w:id="138"/>
            <w:r w:rsidRPr="0034776D">
              <w:rPr>
                <w:rFonts w:ascii="Arial" w:eastAsia="Times New Roman" w:hAnsi="Arial" w:cs="Arial"/>
                <w:color w:val="212529"/>
                <w:sz w:val="24"/>
                <w:szCs w:val="24"/>
                <w:lang w:eastAsia="ru-RU"/>
              </w:rPr>
              <w:t>Срок</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9" w:name="100139"/>
            <w:bookmarkEnd w:id="139"/>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0" w:name="100140"/>
            <w:bookmarkEnd w:id="140"/>
            <w:r w:rsidRPr="0034776D">
              <w:rPr>
                <w:rFonts w:ascii="Arial" w:eastAsia="Times New Roman" w:hAnsi="Arial" w:cs="Arial"/>
                <w:color w:val="212529"/>
                <w:sz w:val="24"/>
                <w:szCs w:val="24"/>
                <w:lang w:eastAsia="ru-RU"/>
              </w:rPr>
              <w:t>Утверждены: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1" w:name="100141"/>
            <w:bookmarkEnd w:id="141"/>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2" w:name="100142"/>
            <w:bookmarkEnd w:id="142"/>
            <w:r w:rsidRPr="0034776D">
              <w:rPr>
                <w:rFonts w:ascii="Arial" w:eastAsia="Times New Roman" w:hAnsi="Arial" w:cs="Arial"/>
                <w:color w:val="212529"/>
                <w:sz w:val="24"/>
                <w:szCs w:val="24"/>
                <w:lang w:eastAsia="ru-RU"/>
              </w:rPr>
              <w:t>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3" w:name="100143"/>
            <w:bookmarkEnd w:id="143"/>
            <w:r w:rsidRPr="0034776D">
              <w:rPr>
                <w:rFonts w:ascii="Arial" w:eastAsia="Times New Roman" w:hAnsi="Arial" w:cs="Arial"/>
                <w:color w:val="212529"/>
                <w:sz w:val="24"/>
                <w:szCs w:val="24"/>
                <w:lang w:eastAsia="ru-RU"/>
              </w:rPr>
              <w:t>30 ноября X - 1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44" w:name="100144"/>
            <w:bookmarkEnd w:id="144"/>
            <w:r w:rsidRPr="0034776D">
              <w:rPr>
                <w:rFonts w:ascii="Arial" w:eastAsia="Times New Roman" w:hAnsi="Arial" w:cs="Arial"/>
                <w:color w:val="212529"/>
                <w:sz w:val="24"/>
                <w:szCs w:val="24"/>
                <w:lang w:eastAsia="ru-RU"/>
              </w:rPr>
              <w:t>1. комплекс мер (дорожная карта) по созданию и функционированию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5" w:name="100145"/>
            <w:bookmarkEnd w:id="145"/>
            <w:r w:rsidRPr="0034776D">
              <w:rPr>
                <w:rFonts w:ascii="Arial" w:eastAsia="Times New Roman" w:hAnsi="Arial" w:cs="Arial"/>
                <w:color w:val="212529"/>
                <w:sz w:val="24"/>
                <w:szCs w:val="24"/>
                <w:lang w:eastAsia="ru-RU"/>
              </w:rPr>
              <w:t>2. должностное лицо в составе регионального ведомственного проектного офиса, ответственное за создание и функционирование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6" w:name="100146"/>
            <w:bookmarkEnd w:id="146"/>
            <w:r w:rsidRPr="0034776D">
              <w:rPr>
                <w:rFonts w:ascii="Arial" w:eastAsia="Times New Roman" w:hAnsi="Arial" w:cs="Arial"/>
                <w:color w:val="212529"/>
                <w:sz w:val="24"/>
                <w:szCs w:val="24"/>
                <w:lang w:eastAsia="ru-RU"/>
              </w:rPr>
              <w:t>3. показатели деятельности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7" w:name="100147"/>
            <w:bookmarkEnd w:id="147"/>
            <w:r w:rsidRPr="0034776D">
              <w:rPr>
                <w:rFonts w:ascii="Arial" w:eastAsia="Times New Roman" w:hAnsi="Arial" w:cs="Arial"/>
                <w:color w:val="212529"/>
                <w:sz w:val="24"/>
                <w:szCs w:val="24"/>
                <w:lang w:eastAsia="ru-RU"/>
              </w:rPr>
              <w:t>4. типовое Положение о деятельности Центров "Точка роста" на территории субъекта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8" w:name="100148"/>
            <w:bookmarkEnd w:id="148"/>
            <w:r w:rsidRPr="0034776D">
              <w:rPr>
                <w:rFonts w:ascii="Arial" w:eastAsia="Times New Roman" w:hAnsi="Arial" w:cs="Arial"/>
                <w:color w:val="212529"/>
                <w:sz w:val="24"/>
                <w:szCs w:val="24"/>
                <w:lang w:eastAsia="ru-RU"/>
              </w:rPr>
              <w:t>5.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9" w:name="100149"/>
            <w:bookmarkEnd w:id="149"/>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0" w:name="100150"/>
            <w:bookmarkEnd w:id="150"/>
            <w:r w:rsidRPr="0034776D">
              <w:rPr>
                <w:rFonts w:ascii="Arial" w:eastAsia="Times New Roman" w:hAnsi="Arial" w:cs="Arial"/>
                <w:color w:val="212529"/>
                <w:sz w:val="24"/>
                <w:szCs w:val="24"/>
                <w:lang w:eastAsia="ru-RU"/>
              </w:rPr>
              <w:t>Сформирован и утвержден инфраструктурный лист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1" w:name="100151"/>
            <w:bookmarkEnd w:id="151"/>
            <w:r w:rsidRPr="0034776D">
              <w:rPr>
                <w:rFonts w:ascii="Arial" w:eastAsia="Times New Roman" w:hAnsi="Arial" w:cs="Arial"/>
                <w:color w:val="212529"/>
                <w:sz w:val="24"/>
                <w:szCs w:val="24"/>
                <w:lang w:eastAsia="ru-RU"/>
              </w:rPr>
              <w:t>Региональный координатор, федеральный оператор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2" w:name="100152"/>
            <w:bookmarkEnd w:id="152"/>
            <w:r w:rsidRPr="0034776D">
              <w:rPr>
                <w:rFonts w:ascii="Arial" w:eastAsia="Times New Roman" w:hAnsi="Arial" w:cs="Arial"/>
                <w:color w:val="212529"/>
                <w:sz w:val="24"/>
                <w:szCs w:val="24"/>
                <w:lang w:eastAsia="ru-RU"/>
              </w:rPr>
              <w:t>1. Письмо РОИВ федеральному оператору о соответствии инфраструктурного листа единой технологической среде НПО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3" w:name="100153"/>
            <w:bookmarkEnd w:id="153"/>
            <w:r w:rsidRPr="0034776D">
              <w:rPr>
                <w:rFonts w:ascii="Arial" w:eastAsia="Times New Roman" w:hAnsi="Arial" w:cs="Arial"/>
                <w:color w:val="212529"/>
                <w:sz w:val="24"/>
                <w:szCs w:val="24"/>
                <w:lang w:eastAsia="ru-RU"/>
              </w:rPr>
              <w:t>Согласно отдельному графику</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4" w:name="100154"/>
            <w:bookmarkEnd w:id="154"/>
            <w:r w:rsidRPr="0034776D">
              <w:rPr>
                <w:rFonts w:ascii="Arial" w:eastAsia="Times New Roman" w:hAnsi="Arial" w:cs="Arial"/>
                <w:color w:val="212529"/>
                <w:sz w:val="24"/>
                <w:szCs w:val="24"/>
                <w:lang w:eastAsia="ru-RU"/>
              </w:rPr>
              <w:t>2. Письмо федерального оператора о соответствии инфраструктурного листа единой технологической среде НПО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5" w:name="100155"/>
            <w:bookmarkEnd w:id="155"/>
            <w:r w:rsidRPr="0034776D">
              <w:rPr>
                <w:rFonts w:ascii="Arial" w:eastAsia="Times New Roman" w:hAnsi="Arial" w:cs="Arial"/>
                <w:color w:val="212529"/>
                <w:sz w:val="24"/>
                <w:szCs w:val="24"/>
                <w:lang w:eastAsia="ru-RU"/>
              </w:rPr>
              <w:t>3. Распорядительный акт РОИВ об утверждении инфраструктурного листа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6" w:name="100156"/>
            <w:bookmarkEnd w:id="156"/>
            <w:r w:rsidRPr="0034776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7" w:name="100157"/>
            <w:bookmarkEnd w:id="157"/>
            <w:r w:rsidRPr="0034776D">
              <w:rPr>
                <w:rFonts w:ascii="Arial" w:eastAsia="Times New Roman" w:hAnsi="Arial" w:cs="Arial"/>
                <w:color w:val="212529"/>
                <w:sz w:val="24"/>
                <w:szCs w:val="24"/>
                <w:lang w:eastAsia="ru-RU"/>
              </w:rPr>
              <w:t>Сформирован типовой проект дизайна и зонирования помещений Центра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8" w:name="100158"/>
            <w:bookmarkEnd w:id="158"/>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9" w:name="100159"/>
            <w:bookmarkEnd w:id="159"/>
            <w:r w:rsidRPr="0034776D">
              <w:rPr>
                <w:rFonts w:ascii="Arial" w:eastAsia="Times New Roman" w:hAnsi="Arial" w:cs="Arial"/>
                <w:color w:val="212529"/>
                <w:sz w:val="24"/>
                <w:szCs w:val="24"/>
                <w:lang w:eastAsia="ru-RU"/>
              </w:rPr>
              <w:t>1 Письмо РОИВ федеральному оператору о согласовании типового дизайн-проекта и зонирования помещений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2. Письмо федерального оператора о согласовании типового дизайн-проекта и зонирования помещений.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3. Распорядительный акт РОИВ об утверждении типового дизайн-проекта и зонирования помещений.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0" w:name="100160"/>
            <w:bookmarkEnd w:id="160"/>
            <w:r w:rsidRPr="0034776D">
              <w:rPr>
                <w:rFonts w:ascii="Arial" w:eastAsia="Times New Roman" w:hAnsi="Arial" w:cs="Arial"/>
                <w:color w:val="212529"/>
                <w:sz w:val="24"/>
                <w:szCs w:val="24"/>
                <w:lang w:eastAsia="ru-RU"/>
              </w:rPr>
              <w:t>до 1 февраля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1" w:name="100161"/>
            <w:bookmarkEnd w:id="161"/>
            <w:r w:rsidRPr="0034776D">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2" w:name="100162"/>
            <w:bookmarkEnd w:id="162"/>
            <w:r w:rsidRPr="0034776D">
              <w:rPr>
                <w:rFonts w:ascii="Arial" w:eastAsia="Times New Roman" w:hAnsi="Arial" w:cs="Arial"/>
                <w:color w:val="212529"/>
                <w:sz w:val="24"/>
                <w:szCs w:val="24"/>
                <w:lang w:eastAsia="ru-RU"/>
              </w:rPr>
              <w:t>Объявлены закупки товаров, работ, услуг для создания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3" w:name="100163"/>
            <w:bookmarkEnd w:id="163"/>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4" w:name="100164"/>
            <w:bookmarkEnd w:id="164"/>
            <w:r w:rsidRPr="0034776D">
              <w:rPr>
                <w:rFonts w:ascii="Arial" w:eastAsia="Times New Roman" w:hAnsi="Arial" w:cs="Arial"/>
                <w:color w:val="212529"/>
                <w:sz w:val="24"/>
                <w:szCs w:val="24"/>
                <w:lang w:eastAsia="ru-RU"/>
              </w:rPr>
              <w:t>Извещения о проведении закупок или реестр извещений (по форме федерального оператора)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5" w:name="100165"/>
            <w:bookmarkEnd w:id="165"/>
            <w:r w:rsidRPr="0034776D">
              <w:rPr>
                <w:rFonts w:ascii="Arial" w:eastAsia="Times New Roman" w:hAnsi="Arial" w:cs="Arial"/>
                <w:color w:val="212529"/>
                <w:sz w:val="24"/>
                <w:szCs w:val="24"/>
                <w:lang w:eastAsia="ru-RU"/>
              </w:rPr>
              <w:t>не позднее 15 февраля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6" w:name="100166"/>
            <w:bookmarkEnd w:id="166"/>
            <w:r w:rsidRPr="0034776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7" w:name="100167"/>
            <w:bookmarkEnd w:id="167"/>
            <w:r w:rsidRPr="0034776D">
              <w:rPr>
                <w:rFonts w:ascii="Arial" w:eastAsia="Times New Roman" w:hAnsi="Arial" w:cs="Arial"/>
                <w:color w:val="212529"/>
                <w:sz w:val="24"/>
                <w:szCs w:val="24"/>
                <w:lang w:eastAsia="ru-RU"/>
              </w:rPr>
              <w:t>Информационная справка об общеобразовательных организациях на базе которых создаются Центры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8" w:name="100168"/>
            <w:bookmarkEnd w:id="168"/>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9" w:name="100169"/>
            <w:bookmarkEnd w:id="169"/>
            <w:r w:rsidRPr="0034776D">
              <w:rPr>
                <w:rFonts w:ascii="Arial" w:eastAsia="Times New Roman" w:hAnsi="Arial" w:cs="Arial"/>
                <w:color w:val="212529"/>
                <w:sz w:val="24"/>
                <w:szCs w:val="24"/>
                <w:lang w:eastAsia="ru-RU"/>
              </w:rPr>
              <w:t>По форме, определяемой ведомственным проектным офисом нацпроекта "Образование"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0" w:name="100170"/>
            <w:bookmarkEnd w:id="170"/>
            <w:r w:rsidRPr="0034776D">
              <w:rPr>
                <w:rFonts w:ascii="Arial" w:eastAsia="Times New Roman" w:hAnsi="Arial" w:cs="Arial"/>
                <w:color w:val="212529"/>
                <w:sz w:val="24"/>
                <w:szCs w:val="24"/>
                <w:lang w:eastAsia="ru-RU"/>
              </w:rPr>
              <w:t>не позднее 30 июня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1" w:name="100171"/>
            <w:bookmarkEnd w:id="171"/>
            <w:r w:rsidRPr="0034776D">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2" w:name="100172"/>
            <w:bookmarkEnd w:id="172"/>
            <w:r w:rsidRPr="0034776D">
              <w:rPr>
                <w:rFonts w:ascii="Arial" w:eastAsia="Times New Roman" w:hAnsi="Arial" w:cs="Arial"/>
                <w:color w:val="212529"/>
                <w:sz w:val="24"/>
                <w:szCs w:val="24"/>
                <w:lang w:eastAsia="ru-RU"/>
              </w:rPr>
              <w:t>Реестр документов, подтверждающих приемку материальных ценностей и услуг в рамках создания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3" w:name="100173"/>
            <w:bookmarkEnd w:id="173"/>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4" w:name="100174"/>
            <w:bookmarkEnd w:id="174"/>
            <w:r w:rsidRPr="0034776D">
              <w:rPr>
                <w:rFonts w:ascii="Arial" w:eastAsia="Times New Roman" w:hAnsi="Arial" w:cs="Arial"/>
                <w:color w:val="212529"/>
                <w:sz w:val="24"/>
                <w:szCs w:val="24"/>
                <w:lang w:eastAsia="ru-RU"/>
              </w:rPr>
              <w:t>По форме, определяемой Минпросвещения России или федеральным оператором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5" w:name="100175"/>
            <w:bookmarkEnd w:id="175"/>
            <w:r w:rsidRPr="0034776D">
              <w:rPr>
                <w:rFonts w:ascii="Arial" w:eastAsia="Times New Roman" w:hAnsi="Arial" w:cs="Arial"/>
                <w:color w:val="212529"/>
                <w:sz w:val="24"/>
                <w:szCs w:val="24"/>
                <w:lang w:eastAsia="ru-RU"/>
              </w:rPr>
              <w:t>не позднее 25 августа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6" w:name="100176"/>
            <w:bookmarkEnd w:id="176"/>
            <w:r w:rsidRPr="0034776D">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7" w:name="100177"/>
            <w:bookmarkEnd w:id="177"/>
            <w:r w:rsidRPr="0034776D">
              <w:rPr>
                <w:rFonts w:ascii="Arial" w:eastAsia="Times New Roman" w:hAnsi="Arial" w:cs="Arial"/>
                <w:color w:val="212529"/>
                <w:sz w:val="24"/>
                <w:szCs w:val="24"/>
                <w:lang w:eastAsia="ru-RU"/>
              </w:rPr>
              <w:t>Проведен фотомониторинг по приведению площадок Центров "Точка роста" в соответствие с методическими рекомендациями Минпросвещения России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8" w:name="100178"/>
            <w:bookmarkEnd w:id="178"/>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9" w:name="100179"/>
            <w:bookmarkEnd w:id="179"/>
            <w:r w:rsidRPr="0034776D">
              <w:rPr>
                <w:rFonts w:ascii="Arial" w:eastAsia="Times New Roman" w:hAnsi="Arial" w:cs="Arial"/>
                <w:color w:val="212529"/>
                <w:sz w:val="24"/>
                <w:szCs w:val="24"/>
                <w:lang w:eastAsia="ru-RU"/>
              </w:rPr>
              <w:t>По форме, определяемой Минпросвещения России или федеральным оператором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0" w:name="100180"/>
            <w:bookmarkEnd w:id="180"/>
            <w:r w:rsidRPr="0034776D">
              <w:rPr>
                <w:rFonts w:ascii="Arial" w:eastAsia="Times New Roman" w:hAnsi="Arial" w:cs="Arial"/>
                <w:color w:val="212529"/>
                <w:sz w:val="24"/>
                <w:szCs w:val="24"/>
                <w:lang w:eastAsia="ru-RU"/>
              </w:rPr>
              <w:t>25 августа X года, далее ежегодно</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1" w:name="100181"/>
            <w:bookmarkEnd w:id="181"/>
            <w:r w:rsidRPr="0034776D">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2" w:name="100182"/>
            <w:bookmarkEnd w:id="182"/>
            <w:r w:rsidRPr="0034776D">
              <w:rPr>
                <w:rFonts w:ascii="Arial" w:eastAsia="Times New Roman" w:hAnsi="Arial" w:cs="Arial"/>
                <w:color w:val="212529"/>
                <w:sz w:val="24"/>
                <w:szCs w:val="24"/>
                <w:lang w:eastAsia="ru-RU"/>
              </w:rPr>
              <w:t>Сформирован единый комплексный план мероприятий по организационно-методической поддержке инфраструктуры национального </w:t>
            </w:r>
            <w:hyperlink r:id="rId34"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в том числе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3" w:name="100183"/>
            <w:bookmarkEnd w:id="183"/>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4" w:name="100184"/>
            <w:bookmarkEnd w:id="184"/>
            <w:r w:rsidRPr="0034776D">
              <w:rPr>
                <w:rFonts w:ascii="Arial" w:eastAsia="Times New Roman" w:hAnsi="Arial" w:cs="Arial"/>
                <w:color w:val="212529"/>
                <w:sz w:val="24"/>
                <w:szCs w:val="24"/>
                <w:lang w:eastAsia="ru-RU"/>
              </w:rPr>
              <w:t>Распорядительный акт РОИВ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5" w:name="100185"/>
            <w:bookmarkEnd w:id="185"/>
            <w:r w:rsidRPr="0034776D">
              <w:rPr>
                <w:rFonts w:ascii="Arial" w:eastAsia="Times New Roman" w:hAnsi="Arial" w:cs="Arial"/>
                <w:color w:val="212529"/>
                <w:sz w:val="24"/>
                <w:szCs w:val="24"/>
                <w:lang w:eastAsia="ru-RU"/>
              </w:rPr>
              <w:t>не позднее 25 августа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6" w:name="100186"/>
            <w:bookmarkEnd w:id="186"/>
            <w:r w:rsidRPr="0034776D">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7" w:name="100187"/>
            <w:bookmarkEnd w:id="187"/>
            <w:r w:rsidRPr="0034776D">
              <w:rPr>
                <w:rFonts w:ascii="Arial" w:eastAsia="Times New Roman" w:hAnsi="Arial" w:cs="Arial"/>
                <w:color w:val="212529"/>
                <w:sz w:val="24"/>
                <w:szCs w:val="24"/>
                <w:lang w:eastAsia="ru-RU"/>
              </w:rPr>
              <w:t>Начало работы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8" w:name="100188"/>
            <w:bookmarkEnd w:id="188"/>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9" w:name="100189"/>
            <w:bookmarkEnd w:id="189"/>
            <w:r w:rsidRPr="0034776D">
              <w:rPr>
                <w:rFonts w:ascii="Arial" w:eastAsia="Times New Roman" w:hAnsi="Arial" w:cs="Arial"/>
                <w:color w:val="212529"/>
                <w:sz w:val="24"/>
                <w:szCs w:val="24"/>
                <w:lang w:eastAsia="ru-RU"/>
              </w:rPr>
              <w:t>Информационное освещение в СМИ, наличие заполненного раздела о Центре "Точка роста" на сайте образовательной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0" w:name="100190"/>
            <w:bookmarkEnd w:id="190"/>
            <w:r w:rsidRPr="0034776D">
              <w:rPr>
                <w:rFonts w:ascii="Arial" w:eastAsia="Times New Roman" w:hAnsi="Arial" w:cs="Arial"/>
                <w:color w:val="212529"/>
                <w:sz w:val="24"/>
                <w:szCs w:val="24"/>
                <w:lang w:eastAsia="ru-RU"/>
              </w:rPr>
              <w:t>15 сентября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1" w:name="100191"/>
            <w:bookmarkEnd w:id="191"/>
            <w:r w:rsidRPr="0034776D">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2" w:name="100192"/>
            <w:bookmarkEnd w:id="192"/>
            <w:r w:rsidRPr="0034776D">
              <w:rPr>
                <w:rFonts w:ascii="Arial" w:eastAsia="Times New Roman" w:hAnsi="Arial" w:cs="Arial"/>
                <w:color w:val="212529"/>
                <w:sz w:val="24"/>
                <w:szCs w:val="24"/>
                <w:lang w:eastAsia="ru-RU"/>
              </w:rPr>
              <w:t>Ежеквартальный мониторинг выполнения показателей создания и функционирования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3" w:name="100193"/>
            <w:bookmarkEnd w:id="193"/>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4" w:name="100194"/>
            <w:bookmarkEnd w:id="194"/>
            <w:r w:rsidRPr="0034776D">
              <w:rPr>
                <w:rFonts w:ascii="Arial" w:eastAsia="Times New Roman" w:hAnsi="Arial" w:cs="Arial"/>
                <w:color w:val="212529"/>
                <w:sz w:val="24"/>
                <w:szCs w:val="24"/>
                <w:lang w:eastAsia="ru-RU"/>
              </w:rPr>
              <w:t>Отчет о выполнении показателей федеральному оператору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5" w:name="100195"/>
            <w:bookmarkEnd w:id="195"/>
            <w:r w:rsidRPr="0034776D">
              <w:rPr>
                <w:rFonts w:ascii="Arial" w:eastAsia="Times New Roman" w:hAnsi="Arial" w:cs="Arial"/>
                <w:color w:val="212529"/>
                <w:sz w:val="24"/>
                <w:szCs w:val="24"/>
                <w:lang w:eastAsia="ru-RU"/>
              </w:rPr>
              <w:t>1 октября X года, далее - ежеквартально</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6" w:name="100196"/>
            <w:bookmarkEnd w:id="196"/>
            <w:r w:rsidRPr="0034776D">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7" w:name="100197"/>
            <w:bookmarkEnd w:id="197"/>
            <w:r w:rsidRPr="0034776D">
              <w:rPr>
                <w:rFonts w:ascii="Arial" w:eastAsia="Times New Roman" w:hAnsi="Arial" w:cs="Arial"/>
                <w:color w:val="212529"/>
                <w:sz w:val="24"/>
                <w:szCs w:val="24"/>
                <w:lang w:eastAsia="ru-RU"/>
              </w:rPr>
              <w:t>Информация о повышении квалификации педагогических работников, реализующих образовательные программы на базе Центра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8" w:name="100198"/>
            <w:bookmarkEnd w:id="198"/>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9" w:name="100199"/>
            <w:bookmarkEnd w:id="199"/>
            <w:r w:rsidRPr="0034776D">
              <w:rPr>
                <w:rFonts w:ascii="Arial" w:eastAsia="Times New Roman" w:hAnsi="Arial" w:cs="Arial"/>
                <w:color w:val="212529"/>
                <w:sz w:val="24"/>
                <w:szCs w:val="24"/>
                <w:lang w:eastAsia="ru-RU"/>
              </w:rPr>
              <w:t>По форме, определяемой Минпросвещения России или федеральным оператором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0" w:name="100200"/>
            <w:bookmarkEnd w:id="200"/>
            <w:r w:rsidRPr="0034776D">
              <w:rPr>
                <w:rFonts w:ascii="Arial" w:eastAsia="Times New Roman" w:hAnsi="Arial" w:cs="Arial"/>
                <w:color w:val="212529"/>
                <w:sz w:val="24"/>
                <w:szCs w:val="24"/>
                <w:lang w:eastAsia="ru-RU"/>
              </w:rPr>
              <w:t>В течение календарного года</w:t>
            </w:r>
          </w:p>
        </w:tc>
      </w:tr>
    </w:tbl>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01" w:name="100201"/>
      <w:bookmarkEnd w:id="201"/>
      <w:r w:rsidRPr="0034776D">
        <w:rPr>
          <w:rFonts w:ascii="Arial" w:eastAsia="Times New Roman" w:hAnsi="Arial" w:cs="Arial"/>
          <w:color w:val="212529"/>
          <w:sz w:val="24"/>
          <w:szCs w:val="24"/>
          <w:lang w:eastAsia="ru-RU"/>
        </w:rPr>
        <w:t>Приложение 2</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02" w:name="100202"/>
      <w:bookmarkEnd w:id="202"/>
      <w:r w:rsidRPr="0034776D">
        <w:rPr>
          <w:rFonts w:ascii="Arial" w:eastAsia="Times New Roman" w:hAnsi="Arial" w:cs="Arial"/>
          <w:color w:val="212529"/>
          <w:sz w:val="24"/>
          <w:szCs w:val="24"/>
          <w:lang w:eastAsia="ru-RU"/>
        </w:rPr>
        <w:t>МИНИМАЛЬНЫЕ ИНДИКАТОРЫ И ПОКАЗАТЕЛИ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РЕАЛИЗАЦИИ МЕРОПРИЯТИЙ ПО СОЗДАНИЮ И ФУНКЦИОНИРОВАНИЮ</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ОБЩЕОБРАЗОВАТЕЛЬНЫХ ОРГАНИЗАЦИЯХ, РАСПОЛОЖЕННЫХ В СЕЛЬСКОЙ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МЕСТНОСТИ И МАЛЫХ ГОРОДАХ, ЦЕНТРОВ ОБРАЗОВАНИЯ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ЕСТЕСТВЕННО-НАУЧНОЙ И ТЕХНОЛОГИЧЕСКОЙ НАПРАВЛЕННОСТЕЙ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"ТОЧКА РОСТА"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0"/>
        <w:gridCol w:w="2477"/>
        <w:gridCol w:w="2402"/>
        <w:gridCol w:w="2402"/>
        <w:gridCol w:w="2444"/>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3" w:name="100203"/>
            <w:bookmarkEnd w:id="203"/>
            <w:r w:rsidRPr="0034776D">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4" w:name="100204"/>
            <w:bookmarkEnd w:id="204"/>
            <w:r w:rsidRPr="0034776D">
              <w:rPr>
                <w:rFonts w:ascii="Arial" w:eastAsia="Times New Roman" w:hAnsi="Arial" w:cs="Arial"/>
                <w:color w:val="212529"/>
                <w:sz w:val="24"/>
                <w:szCs w:val="24"/>
                <w:lang w:eastAsia="ru-RU"/>
              </w:rPr>
              <w:t>Наименование индикатора (показателя)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5" w:name="100205"/>
            <w:bookmarkEnd w:id="205"/>
            <w:r w:rsidRPr="0034776D">
              <w:rPr>
                <w:rFonts w:ascii="Arial" w:eastAsia="Times New Roman" w:hAnsi="Arial" w:cs="Arial"/>
                <w:color w:val="212529"/>
                <w:sz w:val="24"/>
                <w:szCs w:val="24"/>
                <w:lang w:eastAsia="ru-RU"/>
              </w:rPr>
              <w:t>Минимальное значение в год для общеобразовательных организаций, не являющихся малокомплектными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6" w:name="100206"/>
            <w:bookmarkEnd w:id="206"/>
            <w:r w:rsidRPr="0034776D">
              <w:rPr>
                <w:rFonts w:ascii="Arial" w:eastAsia="Times New Roman" w:hAnsi="Arial" w:cs="Arial"/>
                <w:color w:val="212529"/>
                <w:sz w:val="24"/>
                <w:szCs w:val="24"/>
                <w:lang w:eastAsia="ru-RU"/>
              </w:rPr>
              <w:t>Минимальное значение в год для малокомплектных общеобразовательных организаций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7" w:name="100207"/>
            <w:bookmarkEnd w:id="207"/>
            <w:r w:rsidRPr="0034776D">
              <w:rPr>
                <w:rFonts w:ascii="Arial" w:eastAsia="Times New Roman" w:hAnsi="Arial" w:cs="Arial"/>
                <w:color w:val="212529"/>
                <w:sz w:val="24"/>
                <w:szCs w:val="24"/>
                <w:lang w:eastAsia="ru-RU"/>
              </w:rPr>
              <w:t>Методика расчета минимального показателя в целом по субъекту Российской Федерации, в год</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08" w:name="100208"/>
            <w:bookmarkEnd w:id="208"/>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09" w:name="100209"/>
            <w:bookmarkEnd w:id="209"/>
            <w:r w:rsidRPr="0034776D">
              <w:rPr>
                <w:rFonts w:ascii="Arial" w:eastAsia="Times New Roman" w:hAnsi="Arial" w:cs="Arial"/>
                <w:color w:val="212529"/>
                <w:sz w:val="24"/>
                <w:szCs w:val="24"/>
                <w:lang w:eastAsia="ru-RU"/>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общеинтеллектуальной направленности с использованием средств обучения и воспитания Центра "Точка роста" </w:t>
            </w:r>
            <w:hyperlink r:id="rId35" w:anchor="100224" w:history="1">
              <w:r w:rsidRPr="0034776D">
                <w:rPr>
                  <w:rFonts w:ascii="Arial" w:eastAsia="Times New Roman" w:hAnsi="Arial" w:cs="Arial"/>
                  <w:color w:val="4272D7"/>
                  <w:sz w:val="24"/>
                  <w:szCs w:val="24"/>
                  <w:u w:val="single"/>
                  <w:lang w:eastAsia="ru-RU"/>
                </w:rPr>
                <w:t>&lt;2&gt;</w:t>
              </w:r>
            </w:hyperlink>
            <w:r w:rsidRPr="0034776D">
              <w:rPr>
                <w:rFonts w:ascii="Arial" w:eastAsia="Times New Roman" w:hAnsi="Arial" w:cs="Arial"/>
                <w:color w:val="212529"/>
                <w:sz w:val="24"/>
                <w:szCs w:val="24"/>
                <w:lang w:eastAsia="ru-RU"/>
              </w:rPr>
              <w:t>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0" w:name="100210"/>
            <w:bookmarkEnd w:id="210"/>
            <w:r w:rsidRPr="0034776D">
              <w:rPr>
                <w:rFonts w:ascii="Arial" w:eastAsia="Times New Roman" w:hAnsi="Arial" w:cs="Arial"/>
                <w:color w:val="212529"/>
                <w:sz w:val="24"/>
                <w:szCs w:val="24"/>
                <w:lang w:eastAsia="ru-RU"/>
              </w:rPr>
              <w:t>300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- 150)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1" w:name="100211"/>
            <w:bookmarkEnd w:id="211"/>
            <w:r w:rsidRPr="0034776D">
              <w:rPr>
                <w:rFonts w:ascii="Arial" w:eastAsia="Times New Roman" w:hAnsi="Arial" w:cs="Arial"/>
                <w:color w:val="212529"/>
                <w:sz w:val="24"/>
                <w:szCs w:val="24"/>
                <w:lang w:eastAsia="ru-RU"/>
              </w:rPr>
              <w:t>100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2" w:name="100212"/>
            <w:bookmarkEnd w:id="212"/>
            <w:r w:rsidRPr="0034776D">
              <w:rPr>
                <w:rFonts w:ascii="Arial" w:eastAsia="Times New Roman" w:hAnsi="Arial" w:cs="Arial"/>
                <w:color w:val="212529"/>
                <w:sz w:val="24"/>
                <w:szCs w:val="24"/>
                <w:lang w:eastAsia="ru-RU"/>
              </w:rPr>
              <w:t>Сумма значений показателя по всем общеобразовательным организациям, на базе которых создаются центры "Точка роста"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3" w:name="100213"/>
            <w:bookmarkEnd w:id="213"/>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4" w:name="100214"/>
            <w:bookmarkEnd w:id="214"/>
            <w:r w:rsidRPr="0034776D">
              <w:rPr>
                <w:rFonts w:ascii="Arial" w:eastAsia="Times New Roman" w:hAnsi="Arial" w:cs="Arial"/>
                <w:color w:val="212529"/>
                <w:sz w:val="24"/>
                <w:szCs w:val="24"/>
                <w:lang w:eastAsia="ru-RU"/>
              </w:rPr>
              <w:t>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"Точка роста" </w:t>
            </w:r>
            <w:hyperlink r:id="rId36" w:anchor="100225" w:history="1">
              <w:r w:rsidRPr="0034776D">
                <w:rPr>
                  <w:rFonts w:ascii="Arial" w:eastAsia="Times New Roman" w:hAnsi="Arial" w:cs="Arial"/>
                  <w:color w:val="4272D7"/>
                  <w:sz w:val="24"/>
                  <w:szCs w:val="24"/>
                  <w:u w:val="single"/>
                  <w:lang w:eastAsia="ru-RU"/>
                </w:rPr>
                <w:t>&lt;3&gt;</w:t>
              </w:r>
            </w:hyperlink>
            <w:r w:rsidRPr="0034776D">
              <w:rPr>
                <w:rFonts w:ascii="Arial" w:eastAsia="Times New Roman" w:hAnsi="Arial" w:cs="Arial"/>
                <w:color w:val="212529"/>
                <w:sz w:val="24"/>
                <w:szCs w:val="24"/>
                <w:lang w:eastAsia="ru-RU"/>
              </w:rPr>
              <w:t>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5" w:name="100215"/>
            <w:bookmarkEnd w:id="215"/>
            <w:r w:rsidRPr="0034776D">
              <w:rPr>
                <w:rFonts w:ascii="Arial" w:eastAsia="Times New Roman" w:hAnsi="Arial" w:cs="Arial"/>
                <w:color w:val="212529"/>
                <w:sz w:val="24"/>
                <w:szCs w:val="24"/>
                <w:lang w:eastAsia="ru-RU"/>
              </w:rPr>
              <w:t>60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6" w:name="100216"/>
            <w:bookmarkEnd w:id="216"/>
            <w:r w:rsidRPr="0034776D">
              <w:rPr>
                <w:rFonts w:ascii="Arial" w:eastAsia="Times New Roman" w:hAnsi="Arial" w:cs="Arial"/>
                <w:color w:val="212529"/>
                <w:sz w:val="24"/>
                <w:szCs w:val="24"/>
                <w:lang w:eastAsia="ru-RU"/>
              </w:rPr>
              <w:t>30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7" w:name="100217"/>
            <w:bookmarkEnd w:id="217"/>
            <w:r w:rsidRPr="0034776D">
              <w:rPr>
                <w:rFonts w:ascii="Arial" w:eastAsia="Times New Roman" w:hAnsi="Arial" w:cs="Arial"/>
                <w:color w:val="212529"/>
                <w:sz w:val="24"/>
                <w:szCs w:val="24"/>
                <w:lang w:eastAsia="ru-RU"/>
              </w:rPr>
              <w:t>Сумма значений показателя по всем общеобразовательным организациям, на базе которых создаются центры "Точка роста"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8" w:name="100218"/>
            <w:bookmarkEnd w:id="218"/>
            <w:r w:rsidRPr="0034776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9" w:name="100219"/>
            <w:bookmarkEnd w:id="219"/>
            <w:r w:rsidRPr="0034776D">
              <w:rPr>
                <w:rFonts w:ascii="Arial" w:eastAsia="Times New Roman" w:hAnsi="Arial" w:cs="Arial"/>
                <w:color w:val="212529"/>
                <w:sz w:val="24"/>
                <w:szCs w:val="24"/>
                <w:lang w:eastAsia="ru-RU"/>
              </w:rPr>
              <w:t>Доля педагогических работников центра "Точка роста", прошедших обучение по программам из реестра программ повышения квалификации федерального оператора </w:t>
            </w:r>
            <w:hyperlink r:id="rId37" w:anchor="100226" w:history="1">
              <w:r w:rsidRPr="0034776D">
                <w:rPr>
                  <w:rFonts w:ascii="Arial" w:eastAsia="Times New Roman" w:hAnsi="Arial" w:cs="Arial"/>
                  <w:color w:val="4272D7"/>
                  <w:sz w:val="24"/>
                  <w:szCs w:val="24"/>
                  <w:u w:val="single"/>
                  <w:lang w:eastAsia="ru-RU"/>
                </w:rPr>
                <w:t>&lt;4&gt;</w:t>
              </w:r>
            </w:hyperlink>
            <w:r w:rsidRPr="0034776D">
              <w:rPr>
                <w:rFonts w:ascii="Arial" w:eastAsia="Times New Roman" w:hAnsi="Arial" w:cs="Arial"/>
                <w:color w:val="212529"/>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0" w:name="100220"/>
            <w:bookmarkEnd w:id="220"/>
            <w:r w:rsidRPr="0034776D">
              <w:rPr>
                <w:rFonts w:ascii="Arial" w:eastAsia="Times New Roman" w:hAnsi="Arial" w:cs="Arial"/>
                <w:color w:val="212529"/>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1" w:name="100221"/>
            <w:bookmarkEnd w:id="221"/>
            <w:r w:rsidRPr="0034776D">
              <w:rPr>
                <w:rFonts w:ascii="Arial" w:eastAsia="Times New Roman" w:hAnsi="Arial" w:cs="Arial"/>
                <w:color w:val="212529"/>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2" w:name="100222"/>
            <w:bookmarkEnd w:id="222"/>
            <w:r w:rsidRPr="0034776D">
              <w:rPr>
                <w:rFonts w:ascii="Arial" w:eastAsia="Times New Roman" w:hAnsi="Arial" w:cs="Arial"/>
                <w:color w:val="212529"/>
                <w:sz w:val="24"/>
                <w:szCs w:val="24"/>
                <w:lang w:eastAsia="ru-RU"/>
              </w:rPr>
              <w:t>100</w:t>
            </w:r>
          </w:p>
        </w:tc>
      </w:tr>
    </w:tbl>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3" w:name="100223"/>
      <w:bookmarkEnd w:id="223"/>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4" w:name="100224"/>
      <w:bookmarkEnd w:id="224"/>
      <w:r w:rsidRPr="0034776D">
        <w:rPr>
          <w:rFonts w:ascii="Arial" w:eastAsia="Times New Roman" w:hAnsi="Arial" w:cs="Arial"/>
          <w:color w:val="212529"/>
          <w:sz w:val="24"/>
          <w:szCs w:val="24"/>
          <w:lang w:eastAsia="ru-RU"/>
        </w:rPr>
        <w:t>&lt;2&gt;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должно составлять не менее 80% от общей численности обучающихся.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5" w:name="100225"/>
      <w:bookmarkEnd w:id="225"/>
      <w:r w:rsidRPr="0034776D">
        <w:rPr>
          <w:rFonts w:ascii="Arial" w:eastAsia="Times New Roman" w:hAnsi="Arial" w:cs="Arial"/>
          <w:color w:val="212529"/>
          <w:sz w:val="24"/>
          <w:szCs w:val="24"/>
          <w:lang w:eastAsia="ru-RU"/>
        </w:rPr>
        <w:t>&lt;3&gt; 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6" w:name="100226"/>
      <w:bookmarkEnd w:id="226"/>
      <w:r w:rsidRPr="0034776D">
        <w:rPr>
          <w:rFonts w:ascii="Arial" w:eastAsia="Times New Roman" w:hAnsi="Arial" w:cs="Arial"/>
          <w:color w:val="212529"/>
          <w:sz w:val="24"/>
          <w:szCs w:val="24"/>
          <w:lang w:eastAsia="ru-RU"/>
        </w:rPr>
        <w:t>&lt;4&gt; В соответствии с </w:t>
      </w:r>
      <w:hyperlink r:id="rId38" w:anchor="100669" w:history="1">
        <w:r w:rsidRPr="0034776D">
          <w:rPr>
            <w:rFonts w:ascii="Arial" w:eastAsia="Times New Roman" w:hAnsi="Arial" w:cs="Arial"/>
            <w:color w:val="4272D7"/>
            <w:sz w:val="24"/>
            <w:szCs w:val="24"/>
            <w:u w:val="single"/>
            <w:lang w:eastAsia="ru-RU"/>
          </w:rPr>
          <w:t>пунктом 2 части 5 статьи 47</w:t>
        </w:r>
      </w:hyperlink>
      <w:r w:rsidRPr="0034776D">
        <w:rPr>
          <w:rFonts w:ascii="Arial" w:eastAsia="Times New Roman" w:hAnsi="Arial" w:cs="Arial"/>
          <w:color w:val="212529"/>
          <w:sz w:val="24"/>
          <w:szCs w:val="24"/>
          <w:lang w:eastAsia="ru-RU"/>
        </w:rPr>
        <w:t> Федерального закона от 29.12.2012 N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27" w:name="100227"/>
      <w:bookmarkEnd w:id="227"/>
      <w:r w:rsidRPr="0034776D">
        <w:rPr>
          <w:rFonts w:ascii="Arial" w:eastAsia="Times New Roman" w:hAnsi="Arial" w:cs="Arial"/>
          <w:color w:val="212529"/>
          <w:sz w:val="24"/>
          <w:szCs w:val="24"/>
          <w:lang w:eastAsia="ru-RU"/>
        </w:rPr>
        <w:t>Приложение 3</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28" w:name="100228"/>
      <w:bookmarkEnd w:id="228"/>
      <w:r w:rsidRPr="0034776D">
        <w:rPr>
          <w:rFonts w:ascii="Arial" w:eastAsia="Times New Roman" w:hAnsi="Arial" w:cs="Arial"/>
          <w:color w:val="212529"/>
          <w:sz w:val="24"/>
          <w:szCs w:val="24"/>
          <w:lang w:eastAsia="ru-RU"/>
        </w:rPr>
        <w:t>Перечень</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общеобразовательных организаций, на базе которых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планируется создание и функционирование Центров образования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естественно-научной и технологической направленностей "Точка</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роста" в году в рамках федерального проекта "Современная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школа" национального проекта "Образование" в ___________</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(наименование субъекта Российской Федерации)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
        <w:gridCol w:w="1683"/>
        <w:gridCol w:w="2325"/>
        <w:gridCol w:w="2325"/>
        <w:gridCol w:w="1406"/>
        <w:gridCol w:w="1851"/>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9" w:name="100229"/>
            <w:bookmarkEnd w:id="229"/>
            <w:r w:rsidRPr="0034776D">
              <w:rPr>
                <w:rFonts w:ascii="Arial" w:eastAsia="Times New Roman" w:hAnsi="Arial" w:cs="Arial"/>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0" w:name="100230"/>
            <w:bookmarkEnd w:id="230"/>
            <w:r w:rsidRPr="0034776D">
              <w:rPr>
                <w:rFonts w:ascii="Arial" w:eastAsia="Times New Roman" w:hAnsi="Arial" w:cs="Arial"/>
                <w:color w:val="212529"/>
                <w:sz w:val="24"/>
                <w:szCs w:val="24"/>
                <w:lang w:eastAsia="ru-RU"/>
              </w:rPr>
              <w:t>Наименование муниципального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1" w:name="100231"/>
            <w:bookmarkEnd w:id="231"/>
            <w:r w:rsidRPr="0034776D">
              <w:rPr>
                <w:rFonts w:ascii="Arial" w:eastAsia="Times New Roman" w:hAnsi="Arial" w:cs="Arial"/>
                <w:color w:val="212529"/>
                <w:sz w:val="24"/>
                <w:szCs w:val="24"/>
                <w:lang w:eastAsia="ru-RU"/>
              </w:rPr>
              <w:t>Наименование общеобразовательной организации, на базе которой планируется создание Центра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2" w:name="100232"/>
            <w:bookmarkEnd w:id="232"/>
            <w:r w:rsidRPr="0034776D">
              <w:rPr>
                <w:rFonts w:ascii="Arial" w:eastAsia="Times New Roman" w:hAnsi="Arial" w:cs="Arial"/>
                <w:color w:val="212529"/>
                <w:sz w:val="24"/>
                <w:szCs w:val="24"/>
                <w:lang w:eastAsia="ru-RU"/>
              </w:rPr>
              <w:t>Юридический адрес общеобразовательной организации (по уставу)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3" w:name="100233"/>
            <w:bookmarkEnd w:id="233"/>
            <w:r w:rsidRPr="0034776D">
              <w:rPr>
                <w:rFonts w:ascii="Arial" w:eastAsia="Times New Roman" w:hAnsi="Arial" w:cs="Arial"/>
                <w:color w:val="212529"/>
                <w:sz w:val="24"/>
                <w:szCs w:val="24"/>
                <w:lang w:eastAsia="ru-RU"/>
              </w:rPr>
              <w:t>Численность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4" w:name="100234"/>
            <w:bookmarkEnd w:id="234"/>
            <w:r w:rsidRPr="0034776D">
              <w:rPr>
                <w:rFonts w:ascii="Arial" w:eastAsia="Times New Roman" w:hAnsi="Arial" w:cs="Arial"/>
                <w:color w:val="212529"/>
                <w:sz w:val="24"/>
                <w:szCs w:val="24"/>
                <w:lang w:eastAsia="ru-RU"/>
              </w:rPr>
              <w:t>Малокомплектная</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(да/нет)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bl>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35" w:name="100235"/>
      <w:bookmarkEnd w:id="235"/>
      <w:r w:rsidRPr="0034776D">
        <w:rPr>
          <w:rFonts w:ascii="Arial" w:eastAsia="Times New Roman" w:hAnsi="Arial" w:cs="Arial"/>
          <w:color w:val="212529"/>
          <w:sz w:val="24"/>
          <w:szCs w:val="24"/>
          <w:lang w:eastAsia="ru-RU"/>
        </w:rPr>
        <w:t>Приложение 4</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36" w:name="100236"/>
      <w:bookmarkEnd w:id="236"/>
      <w:r w:rsidRPr="0034776D">
        <w:rPr>
          <w:rFonts w:ascii="Arial" w:eastAsia="Times New Roman" w:hAnsi="Arial" w:cs="Arial"/>
          <w:color w:val="212529"/>
          <w:sz w:val="24"/>
          <w:szCs w:val="24"/>
          <w:lang w:eastAsia="ru-RU"/>
        </w:rPr>
        <w:t>Типовое Положение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 Центре образования естественно-научной и технологической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направленностей "Точка роста" на базе &lt;наименование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общеобразовательной организации&gt;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7" w:name="100237"/>
      <w:bookmarkEnd w:id="237"/>
      <w:r w:rsidRPr="0034776D">
        <w:rPr>
          <w:rFonts w:ascii="Arial" w:eastAsia="Times New Roman" w:hAnsi="Arial" w:cs="Arial"/>
          <w:color w:val="212529"/>
          <w:sz w:val="24"/>
          <w:szCs w:val="24"/>
          <w:lang w:eastAsia="ru-RU"/>
        </w:rPr>
        <w:t>1. Общие положения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8" w:name="100238"/>
      <w:bookmarkEnd w:id="238"/>
      <w:r w:rsidRPr="0034776D">
        <w:rPr>
          <w:rFonts w:ascii="Arial" w:eastAsia="Times New Roman" w:hAnsi="Arial" w:cs="Arial"/>
          <w:color w:val="212529"/>
          <w:sz w:val="24"/>
          <w:szCs w:val="24"/>
          <w:lang w:eastAsia="ru-RU"/>
        </w:rPr>
        <w:t>1.1. Центр образования естественно-научной и технологической направленностей "Точка роста" на базе &lt;наименование общеобразовательной организации&gt; (далее - Центр)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9" w:name="100239"/>
      <w:bookmarkEnd w:id="239"/>
      <w:r w:rsidRPr="0034776D">
        <w:rPr>
          <w:rFonts w:ascii="Arial" w:eastAsia="Times New Roman" w:hAnsi="Arial" w:cs="Arial"/>
          <w:color w:val="212529"/>
          <w:sz w:val="24"/>
          <w:szCs w:val="24"/>
          <w:lang w:eastAsia="ru-RU"/>
        </w:rPr>
        <w:t>1.2. Центр не является юридическим лицом и действует для достижения уставных целей &lt;наименование общеобразовательной организации&gt; (далее - Учреждение), а также в целях выполнения задач и достижения показателей и результатов национального </w:t>
      </w:r>
      <w:hyperlink r:id="rId39"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0" w:name="100240"/>
      <w:bookmarkEnd w:id="240"/>
      <w:r w:rsidRPr="0034776D">
        <w:rPr>
          <w:rFonts w:ascii="Arial" w:eastAsia="Times New Roman" w:hAnsi="Arial" w:cs="Arial"/>
          <w:color w:val="212529"/>
          <w:sz w:val="24"/>
          <w:szCs w:val="24"/>
          <w:lang w:eastAsia="ru-RU"/>
        </w:rPr>
        <w:t>1.3. В своей деятельности Центр руководствуется Федеральным </w:t>
      </w:r>
      <w:hyperlink r:id="rId40" w:history="1">
        <w:r w:rsidRPr="0034776D">
          <w:rPr>
            <w:rFonts w:ascii="Arial" w:eastAsia="Times New Roman" w:hAnsi="Arial" w:cs="Arial"/>
            <w:color w:val="4272D7"/>
            <w:sz w:val="24"/>
            <w:szCs w:val="24"/>
            <w:u w:val="single"/>
            <w:lang w:eastAsia="ru-RU"/>
          </w:rPr>
          <w:t>законом</w:t>
        </w:r>
      </w:hyperlink>
      <w:r w:rsidRPr="0034776D">
        <w:rPr>
          <w:rFonts w:ascii="Arial" w:eastAsia="Times New Roman" w:hAnsi="Arial" w:cs="Arial"/>
          <w:color w:val="212529"/>
          <w:sz w:val="24"/>
          <w:szCs w:val="24"/>
          <w:lang w:eastAsia="ru-RU"/>
        </w:rPr>
        <w:t> Российской Федерации от 29.12.2012 N 273-ФЗ "Об образовании в Российской Федерации", ____________, другими нормативными документами Министерства просвещения Российской Федерации, иными нормативными правовыми актами Российской Федерации, программой развития &lt;наименование общеобразовательной организации&gt;, планами работы, утвержденными учредителем и настоящим Положением.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1" w:name="100241"/>
      <w:bookmarkEnd w:id="241"/>
      <w:r w:rsidRPr="0034776D">
        <w:rPr>
          <w:rFonts w:ascii="Arial" w:eastAsia="Times New Roman" w:hAnsi="Arial" w:cs="Arial"/>
          <w:color w:val="212529"/>
          <w:sz w:val="24"/>
          <w:szCs w:val="24"/>
          <w:lang w:eastAsia="ru-RU"/>
        </w:rPr>
        <w:t>1.4. Центр в своей деятельности подчиняется руководителю Учреждения (директору).</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2" w:name="100242"/>
      <w:bookmarkEnd w:id="242"/>
      <w:r w:rsidRPr="0034776D">
        <w:rPr>
          <w:rFonts w:ascii="Arial" w:eastAsia="Times New Roman" w:hAnsi="Arial" w:cs="Arial"/>
          <w:color w:val="212529"/>
          <w:sz w:val="24"/>
          <w:szCs w:val="24"/>
          <w:lang w:eastAsia="ru-RU"/>
        </w:rPr>
        <w:t>2. Цели, задачи, функции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3" w:name="100243"/>
      <w:bookmarkEnd w:id="243"/>
      <w:r w:rsidRPr="0034776D">
        <w:rPr>
          <w:rFonts w:ascii="Arial" w:eastAsia="Times New Roman" w:hAnsi="Arial" w:cs="Arial"/>
          <w:color w:val="212529"/>
          <w:sz w:val="24"/>
          <w:szCs w:val="24"/>
          <w:lang w:eastAsia="ru-RU"/>
        </w:rPr>
        <w:t>2.1. 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4" w:name="100244"/>
      <w:bookmarkEnd w:id="244"/>
      <w:r w:rsidRPr="0034776D">
        <w:rPr>
          <w:rFonts w:ascii="Arial" w:eastAsia="Times New Roman" w:hAnsi="Arial" w:cs="Arial"/>
          <w:color w:val="212529"/>
          <w:sz w:val="24"/>
          <w:szCs w:val="24"/>
          <w:lang w:eastAsia="ru-RU"/>
        </w:rPr>
        <w:t>2.2. Задачами Центра являются: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5" w:name="100245"/>
      <w:bookmarkEnd w:id="245"/>
      <w:r w:rsidRPr="0034776D">
        <w:rPr>
          <w:rFonts w:ascii="Arial" w:eastAsia="Times New Roman" w:hAnsi="Arial" w:cs="Arial"/>
          <w:color w:val="212529"/>
          <w:sz w:val="24"/>
          <w:szCs w:val="24"/>
          <w:lang w:eastAsia="ru-RU"/>
        </w:rPr>
        <w:t>2.2.1. 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6" w:name="100246"/>
      <w:bookmarkEnd w:id="246"/>
      <w:r w:rsidRPr="0034776D">
        <w:rPr>
          <w:rFonts w:ascii="Arial" w:eastAsia="Times New Roman" w:hAnsi="Arial" w:cs="Arial"/>
          <w:color w:val="212529"/>
          <w:sz w:val="24"/>
          <w:szCs w:val="24"/>
          <w:lang w:eastAsia="ru-RU"/>
        </w:rPr>
        <w:t>2.2.2. разработка и реализация разноуровневых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7" w:name="100247"/>
      <w:bookmarkEnd w:id="247"/>
      <w:r w:rsidRPr="0034776D">
        <w:rPr>
          <w:rFonts w:ascii="Arial" w:eastAsia="Times New Roman" w:hAnsi="Arial" w:cs="Arial"/>
          <w:color w:val="212529"/>
          <w:sz w:val="24"/>
          <w:szCs w:val="24"/>
          <w:lang w:eastAsia="ru-RU"/>
        </w:rPr>
        <w:t>2.2.3. вовлечение обучающихся и педагогических работников в проектную деятельность;</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8" w:name="100248"/>
      <w:bookmarkEnd w:id="248"/>
      <w:r w:rsidRPr="0034776D">
        <w:rPr>
          <w:rFonts w:ascii="Arial" w:eastAsia="Times New Roman" w:hAnsi="Arial" w:cs="Arial"/>
          <w:color w:val="212529"/>
          <w:sz w:val="24"/>
          <w:szCs w:val="24"/>
          <w:lang w:eastAsia="ru-RU"/>
        </w:rPr>
        <w:t>2.2.4. 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9" w:name="100249"/>
      <w:bookmarkEnd w:id="249"/>
      <w:r w:rsidRPr="0034776D">
        <w:rPr>
          <w:rFonts w:ascii="Arial" w:eastAsia="Times New Roman" w:hAnsi="Arial" w:cs="Arial"/>
          <w:color w:val="212529"/>
          <w:sz w:val="24"/>
          <w:szCs w:val="24"/>
          <w:lang w:eastAsia="ru-RU"/>
        </w:rPr>
        <w:t>2.2.5. 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0" w:name="100250"/>
      <w:bookmarkEnd w:id="250"/>
      <w:r w:rsidRPr="0034776D">
        <w:rPr>
          <w:rFonts w:ascii="Arial" w:eastAsia="Times New Roman" w:hAnsi="Arial" w:cs="Arial"/>
          <w:color w:val="212529"/>
          <w:sz w:val="24"/>
          <w:szCs w:val="24"/>
          <w:lang w:eastAsia="ru-RU"/>
        </w:rPr>
        <w:t>2.3. Центр для достижения цели и выполнения задач вправе взаимодействовать с:</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1" w:name="100251"/>
      <w:bookmarkEnd w:id="251"/>
      <w:r w:rsidRPr="0034776D">
        <w:rPr>
          <w:rFonts w:ascii="Arial" w:eastAsia="Times New Roman" w:hAnsi="Arial" w:cs="Arial"/>
          <w:color w:val="212529"/>
          <w:sz w:val="24"/>
          <w:szCs w:val="24"/>
          <w:lang w:eastAsia="ru-RU"/>
        </w:rPr>
        <w:t>- различными образовательными организациями в форме сетевого взаимодействия;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2" w:name="100252"/>
      <w:bookmarkEnd w:id="252"/>
      <w:r w:rsidRPr="0034776D">
        <w:rPr>
          <w:rFonts w:ascii="Arial" w:eastAsia="Times New Roman" w:hAnsi="Arial" w:cs="Arial"/>
          <w:color w:val="212529"/>
          <w:sz w:val="24"/>
          <w:szCs w:val="24"/>
          <w:lang w:eastAsia="ru-RU"/>
        </w:rPr>
        <w:t>- с иными образовательными организациями, на базе которых созданы центры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3" w:name="100253"/>
      <w:bookmarkEnd w:id="253"/>
      <w:r w:rsidRPr="0034776D">
        <w:rPr>
          <w:rFonts w:ascii="Arial" w:eastAsia="Times New Roman" w:hAnsi="Arial" w:cs="Arial"/>
          <w:color w:val="212529"/>
          <w:sz w:val="24"/>
          <w:szCs w:val="24"/>
          <w:lang w:eastAsia="ru-RU"/>
        </w:rPr>
        <w:t>-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4" w:name="100254"/>
      <w:bookmarkEnd w:id="254"/>
      <w:r w:rsidRPr="0034776D">
        <w:rPr>
          <w:rFonts w:ascii="Arial" w:eastAsia="Times New Roman" w:hAnsi="Arial" w:cs="Arial"/>
          <w:color w:val="212529"/>
          <w:sz w:val="24"/>
          <w:szCs w:val="24"/>
          <w:lang w:eastAsia="ru-RU"/>
        </w:rPr>
        <w:t>- обучающимися и родителями (законными представителями) обучающихся, в том числе с применением дистанционных образовательных технологий.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5" w:name="100255"/>
      <w:bookmarkEnd w:id="255"/>
      <w:r w:rsidRPr="0034776D">
        <w:rPr>
          <w:rFonts w:ascii="Arial" w:eastAsia="Times New Roman" w:hAnsi="Arial" w:cs="Arial"/>
          <w:color w:val="212529"/>
          <w:sz w:val="24"/>
          <w:szCs w:val="24"/>
          <w:lang w:eastAsia="ru-RU"/>
        </w:rPr>
        <w:t>3. Порядок управления Центром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6" w:name="100256"/>
      <w:bookmarkEnd w:id="256"/>
      <w:r w:rsidRPr="0034776D">
        <w:rPr>
          <w:rFonts w:ascii="Arial" w:eastAsia="Times New Roman" w:hAnsi="Arial" w:cs="Arial"/>
          <w:color w:val="212529"/>
          <w:sz w:val="24"/>
          <w:szCs w:val="24"/>
          <w:lang w:eastAsia="ru-RU"/>
        </w:rPr>
        <w:t>3.1. 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Положение о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7" w:name="100257"/>
      <w:bookmarkEnd w:id="257"/>
      <w:r w:rsidRPr="0034776D">
        <w:rPr>
          <w:rFonts w:ascii="Arial" w:eastAsia="Times New Roman" w:hAnsi="Arial" w:cs="Arial"/>
          <w:color w:val="212529"/>
          <w:sz w:val="24"/>
          <w:szCs w:val="24"/>
          <w:lang w:eastAsia="ru-RU"/>
        </w:rPr>
        <w:t>3.2. Руководителем Центра может быть назначен сотрудник Учреждения из числа руководящих и педагогических работников.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8" w:name="100258"/>
      <w:bookmarkEnd w:id="258"/>
      <w:r w:rsidRPr="0034776D">
        <w:rPr>
          <w:rFonts w:ascii="Arial" w:eastAsia="Times New Roman" w:hAnsi="Arial" w:cs="Arial"/>
          <w:color w:val="212529"/>
          <w:sz w:val="24"/>
          <w:szCs w:val="24"/>
          <w:lang w:eastAsia="ru-RU"/>
        </w:rPr>
        <w:t>3.3. Руководитель Центра обязан:</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9" w:name="100259"/>
      <w:bookmarkEnd w:id="259"/>
      <w:r w:rsidRPr="0034776D">
        <w:rPr>
          <w:rFonts w:ascii="Arial" w:eastAsia="Times New Roman" w:hAnsi="Arial" w:cs="Arial"/>
          <w:color w:val="212529"/>
          <w:sz w:val="24"/>
          <w:szCs w:val="24"/>
          <w:lang w:eastAsia="ru-RU"/>
        </w:rPr>
        <w:t>3.3.1. осуществлять оперативное руководство Центром;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0" w:name="100260"/>
      <w:bookmarkEnd w:id="260"/>
      <w:r w:rsidRPr="0034776D">
        <w:rPr>
          <w:rFonts w:ascii="Arial" w:eastAsia="Times New Roman" w:hAnsi="Arial" w:cs="Arial"/>
          <w:color w:val="212529"/>
          <w:sz w:val="24"/>
          <w:szCs w:val="24"/>
          <w:lang w:eastAsia="ru-RU"/>
        </w:rPr>
        <w:t>3.3.2. представлять интересы Центра по доверенности в муниципальных, государственных органах региона, организациях для реализации целей и задач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1" w:name="100261"/>
      <w:bookmarkEnd w:id="261"/>
      <w:r w:rsidRPr="0034776D">
        <w:rPr>
          <w:rFonts w:ascii="Arial" w:eastAsia="Times New Roman" w:hAnsi="Arial" w:cs="Arial"/>
          <w:color w:val="212529"/>
          <w:sz w:val="24"/>
          <w:szCs w:val="24"/>
          <w:lang w:eastAsia="ru-RU"/>
        </w:rPr>
        <w:t>3.3.3. отчитываться перед Руководителем Учреждения о результатах работы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2" w:name="100262"/>
      <w:bookmarkEnd w:id="262"/>
      <w:r w:rsidRPr="0034776D">
        <w:rPr>
          <w:rFonts w:ascii="Arial" w:eastAsia="Times New Roman" w:hAnsi="Arial" w:cs="Arial"/>
          <w:color w:val="212529"/>
          <w:sz w:val="24"/>
          <w:szCs w:val="24"/>
          <w:lang w:eastAsia="ru-RU"/>
        </w:rPr>
        <w:t>3.3.4. выполнять иные обязанности, предусмотренные законодательством, уставом Учреждения, должностной инструкцией и настоящим Положением.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3" w:name="100263"/>
      <w:bookmarkEnd w:id="263"/>
      <w:r w:rsidRPr="0034776D">
        <w:rPr>
          <w:rFonts w:ascii="Arial" w:eastAsia="Times New Roman" w:hAnsi="Arial" w:cs="Arial"/>
          <w:color w:val="212529"/>
          <w:sz w:val="24"/>
          <w:szCs w:val="24"/>
          <w:lang w:eastAsia="ru-RU"/>
        </w:rPr>
        <w:t>3.4. Руководитель Центра вправе: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4" w:name="100264"/>
      <w:bookmarkEnd w:id="264"/>
      <w:r w:rsidRPr="0034776D">
        <w:rPr>
          <w:rFonts w:ascii="Arial" w:eastAsia="Times New Roman" w:hAnsi="Arial" w:cs="Arial"/>
          <w:color w:val="212529"/>
          <w:sz w:val="24"/>
          <w:szCs w:val="24"/>
          <w:lang w:eastAsia="ru-RU"/>
        </w:rPr>
        <w:t>3.4.1. осуществлять расстановку кадров Центра, прием на работу которых осуществляется приказом руководителя Учреждения;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5" w:name="100265"/>
      <w:bookmarkEnd w:id="265"/>
      <w:r w:rsidRPr="0034776D">
        <w:rPr>
          <w:rFonts w:ascii="Arial" w:eastAsia="Times New Roman" w:hAnsi="Arial" w:cs="Arial"/>
          <w:color w:val="212529"/>
          <w:sz w:val="24"/>
          <w:szCs w:val="24"/>
          <w:lang w:eastAsia="ru-RU"/>
        </w:rPr>
        <w:t>3.4.2. по согласованию с руководителем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6" w:name="100266"/>
      <w:bookmarkEnd w:id="266"/>
      <w:r w:rsidRPr="0034776D">
        <w:rPr>
          <w:rFonts w:ascii="Arial" w:eastAsia="Times New Roman" w:hAnsi="Arial" w:cs="Arial"/>
          <w:color w:val="212529"/>
          <w:sz w:val="24"/>
          <w:szCs w:val="24"/>
          <w:lang w:eastAsia="ru-RU"/>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7" w:name="100267"/>
      <w:bookmarkEnd w:id="267"/>
      <w:r w:rsidRPr="0034776D">
        <w:rPr>
          <w:rFonts w:ascii="Arial" w:eastAsia="Times New Roman" w:hAnsi="Arial" w:cs="Arial"/>
          <w:color w:val="212529"/>
          <w:sz w:val="24"/>
          <w:szCs w:val="24"/>
          <w:lang w:eastAsia="ru-RU"/>
        </w:rPr>
        <w:t>3.4.4. по согласованию с руководителем Учреждения осуществлять организацию и проведение мероприятий по профилю направлений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8" w:name="100268"/>
      <w:bookmarkEnd w:id="268"/>
      <w:r w:rsidRPr="0034776D">
        <w:rPr>
          <w:rFonts w:ascii="Arial" w:eastAsia="Times New Roman" w:hAnsi="Arial" w:cs="Arial"/>
          <w:color w:val="212529"/>
          <w:sz w:val="24"/>
          <w:szCs w:val="24"/>
          <w:lang w:eastAsia="ru-RU"/>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69" w:name="100269"/>
      <w:bookmarkEnd w:id="269"/>
      <w:r w:rsidRPr="0034776D">
        <w:rPr>
          <w:rFonts w:ascii="Arial" w:eastAsia="Times New Roman" w:hAnsi="Arial" w:cs="Arial"/>
          <w:color w:val="212529"/>
          <w:sz w:val="24"/>
          <w:szCs w:val="24"/>
          <w:lang w:eastAsia="ru-RU"/>
        </w:rPr>
        <w:t>Приложение 5</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70" w:name="100270"/>
      <w:bookmarkEnd w:id="270"/>
      <w:r w:rsidRPr="0034776D">
        <w:rPr>
          <w:rFonts w:ascii="Arial" w:eastAsia="Times New Roman" w:hAnsi="Arial" w:cs="Arial"/>
          <w:color w:val="212529"/>
          <w:sz w:val="24"/>
          <w:szCs w:val="24"/>
          <w:lang w:eastAsia="ru-RU"/>
        </w:rPr>
        <w:t>РЕКОМЕНДУЕМЫЙ ПРИМЕРНЫЙ ПЕРЕЧЕНЬ</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ОБОРУДОВАНИЯ, РАСХОДНЫХ МАТЕРИАЛОВ, СРЕДСТВ ОБУЧЕНИЯ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ВОСПИТАНИЯ ДЛЯ СОЗДАНИЯ И ОБЕСПЕЧЕНИЯ ФУНКЦИОНИРОВАНИЯ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ЦЕНТРОВ ОБРАЗОВАНИЯ ЕСТЕСТВЕННО-НАУЧНОЙ И ТЕХНОЛОГИЧЕСКОЙ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НАПРАВЛЕННОСТЕЙ "ТОЧКА РОСТА" В ОБЩЕОБРАЗОВАТЕЛЬНЫХ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ОРГАНИЗАЦИЯХ, РАСПОЛОЖЕННЫХ В СЕЛЬСКОЙ МЕСТНОСТИ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МАЛЫХ ГОРОДАХ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6"/>
        <w:gridCol w:w="1691"/>
        <w:gridCol w:w="4007"/>
        <w:gridCol w:w="2000"/>
        <w:gridCol w:w="1941"/>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1" w:name="100271"/>
            <w:bookmarkEnd w:id="271"/>
            <w:r w:rsidRPr="0034776D">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2" w:name="100272"/>
            <w:bookmarkEnd w:id="272"/>
            <w:r w:rsidRPr="0034776D">
              <w:rPr>
                <w:rFonts w:ascii="Arial" w:eastAsia="Times New Roman" w:hAnsi="Arial" w:cs="Arial"/>
                <w:color w:val="212529"/>
                <w:sz w:val="24"/>
                <w:szCs w:val="24"/>
                <w:lang w:eastAsia="ru-RU"/>
              </w:rPr>
              <w:t>Наименование оборудования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3" w:name="100273"/>
            <w:bookmarkEnd w:id="273"/>
            <w:r w:rsidRPr="0034776D">
              <w:rPr>
                <w:rFonts w:ascii="Arial" w:eastAsia="Times New Roman" w:hAnsi="Arial" w:cs="Arial"/>
                <w:color w:val="212529"/>
                <w:sz w:val="24"/>
                <w:szCs w:val="24"/>
                <w:lang w:eastAsia="ru-RU"/>
              </w:rPr>
              <w:t>Краткие примерные технические характеристики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4" w:name="100274"/>
            <w:bookmarkEnd w:id="274"/>
            <w:r w:rsidRPr="0034776D">
              <w:rPr>
                <w:rFonts w:ascii="Arial" w:eastAsia="Times New Roman" w:hAnsi="Arial" w:cs="Arial"/>
                <w:color w:val="212529"/>
                <w:sz w:val="24"/>
                <w:szCs w:val="24"/>
                <w:lang w:eastAsia="ru-RU"/>
              </w:rPr>
              <w:t>Количество единиц (общеобразовательные организации, не являющиеся малокомплектными), ед. изм.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5" w:name="100275"/>
            <w:bookmarkEnd w:id="275"/>
            <w:r w:rsidRPr="0034776D">
              <w:rPr>
                <w:rFonts w:ascii="Arial" w:eastAsia="Times New Roman" w:hAnsi="Arial" w:cs="Arial"/>
                <w:color w:val="212529"/>
                <w:sz w:val="24"/>
                <w:szCs w:val="24"/>
                <w:lang w:eastAsia="ru-RU"/>
              </w:rPr>
              <w:t>Количество единиц (малокомплектные общеобразовательные организации), ед. изм.</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6" w:name="100276"/>
            <w:bookmarkEnd w:id="276"/>
            <w:r w:rsidRPr="0034776D">
              <w:rPr>
                <w:rFonts w:ascii="Arial" w:eastAsia="Times New Roman" w:hAnsi="Arial" w:cs="Arial"/>
                <w:color w:val="212529"/>
                <w:sz w:val="24"/>
                <w:szCs w:val="24"/>
                <w:lang w:eastAsia="ru-RU"/>
              </w:rPr>
              <w:t>БАЗОВАЯ (ОБЯЗАТЕЛЬНАЯ ЧАСТЬ)</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7" w:name="100277"/>
            <w:bookmarkEnd w:id="277"/>
            <w:r w:rsidRPr="0034776D">
              <w:rPr>
                <w:rFonts w:ascii="Arial" w:eastAsia="Times New Roman" w:hAnsi="Arial" w:cs="Arial"/>
                <w:color w:val="212529"/>
                <w:sz w:val="24"/>
                <w:szCs w:val="24"/>
                <w:lang w:eastAsia="ru-RU"/>
              </w:rPr>
              <w:t>Естественнонаучная направленность</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8" w:name="100278"/>
            <w:bookmarkEnd w:id="278"/>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9" w:name="100279"/>
            <w:bookmarkEnd w:id="279"/>
            <w:r w:rsidRPr="0034776D">
              <w:rPr>
                <w:rFonts w:ascii="Arial" w:eastAsia="Times New Roman" w:hAnsi="Arial" w:cs="Arial"/>
                <w:color w:val="212529"/>
                <w:sz w:val="24"/>
                <w:szCs w:val="24"/>
                <w:lang w:eastAsia="ru-RU"/>
              </w:rPr>
              <w:t>Цифровая лаборатория по биологии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0" w:name="100280"/>
            <w:bookmarkEnd w:id="280"/>
            <w:r w:rsidRPr="0034776D">
              <w:rPr>
                <w:rFonts w:ascii="Arial" w:eastAsia="Times New Roman" w:hAnsi="Arial" w:cs="Arial"/>
                <w:color w:val="212529"/>
                <w:sz w:val="24"/>
                <w:szCs w:val="24"/>
                <w:lang w:eastAsia="ru-RU"/>
              </w:rPr>
              <w:t>Обеспечивает выполнение лабораторных работ на уроках по биологии в основной школе и 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 Беспроводной мультидатчик по биологии с 5-ю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с диапазоном измерения 0...100%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окружающей среды с диапазоном измерения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не уже чем от -20 до +40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Цифровая видеокамера с металлическим штативом, разрешение не менее 0,3 Мпикс</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30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Упаковка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 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1" w:name="100281"/>
            <w:bookmarkEnd w:id="281"/>
            <w:r w:rsidRPr="0034776D">
              <w:rPr>
                <w:rFonts w:ascii="Arial" w:eastAsia="Times New Roman" w:hAnsi="Arial" w:cs="Arial"/>
                <w:color w:val="212529"/>
                <w:sz w:val="24"/>
                <w:szCs w:val="24"/>
                <w:lang w:eastAsia="ru-RU"/>
              </w:rPr>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2" w:name="100282"/>
            <w:bookmarkEnd w:id="282"/>
            <w:r w:rsidRPr="0034776D">
              <w:rPr>
                <w:rFonts w:ascii="Arial" w:eastAsia="Times New Roman" w:hAnsi="Arial" w:cs="Arial"/>
                <w:color w:val="212529"/>
                <w:sz w:val="24"/>
                <w:szCs w:val="24"/>
                <w:lang w:eastAsia="ru-RU"/>
              </w:rPr>
              <w:t>2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3" w:name="100283"/>
            <w:bookmarkEnd w:id="283"/>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4" w:name="100284"/>
            <w:bookmarkEnd w:id="284"/>
            <w:r w:rsidRPr="0034776D">
              <w:rPr>
                <w:rFonts w:ascii="Arial" w:eastAsia="Times New Roman" w:hAnsi="Arial" w:cs="Arial"/>
                <w:color w:val="212529"/>
                <w:sz w:val="24"/>
                <w:szCs w:val="24"/>
                <w:lang w:eastAsia="ru-RU"/>
              </w:rPr>
              <w:t>Цифровая лаборатория по химии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5" w:name="100285"/>
            <w:bookmarkEnd w:id="285"/>
            <w:r w:rsidRPr="0034776D">
              <w:rPr>
                <w:rFonts w:ascii="Arial" w:eastAsia="Times New Roman" w:hAnsi="Arial" w:cs="Arial"/>
                <w:color w:val="212529"/>
                <w:sz w:val="24"/>
                <w:szCs w:val="24"/>
                <w:lang w:eastAsia="ru-RU"/>
              </w:rPr>
              <w:t>Обеспечивает выполнение лабораторных работ по химии на уроках в основной школе и 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химии с 3-мя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электропроводимости с диапазонами измерения не уже чем от 0 до 200 мкСм; от 0 до 2000 мкСм; от 0 до 20000 мкСм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датчики: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525 нм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лабораторной оснастки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6" w:name="100286"/>
            <w:bookmarkEnd w:id="286"/>
            <w:r w:rsidRPr="0034776D">
              <w:rPr>
                <w:rFonts w:ascii="Arial" w:eastAsia="Times New Roman" w:hAnsi="Arial" w:cs="Arial"/>
                <w:color w:val="212529"/>
                <w:sz w:val="24"/>
                <w:szCs w:val="24"/>
                <w:lang w:eastAsia="ru-RU"/>
              </w:rPr>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7" w:name="100287"/>
            <w:bookmarkEnd w:id="287"/>
            <w:r w:rsidRPr="0034776D">
              <w:rPr>
                <w:rFonts w:ascii="Arial" w:eastAsia="Times New Roman" w:hAnsi="Arial" w:cs="Arial"/>
                <w:color w:val="212529"/>
                <w:sz w:val="24"/>
                <w:szCs w:val="24"/>
                <w:lang w:eastAsia="ru-RU"/>
              </w:rPr>
              <w:t>2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8" w:name="100288"/>
            <w:bookmarkEnd w:id="288"/>
            <w:r w:rsidRPr="0034776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9" w:name="100289"/>
            <w:bookmarkEnd w:id="289"/>
            <w:r w:rsidRPr="0034776D">
              <w:rPr>
                <w:rFonts w:ascii="Arial" w:eastAsia="Times New Roman" w:hAnsi="Arial" w:cs="Arial"/>
                <w:color w:val="212529"/>
                <w:sz w:val="24"/>
                <w:szCs w:val="24"/>
                <w:lang w:eastAsia="ru-RU"/>
              </w:rPr>
              <w:t>Цифровая лаборатория по физике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0" w:name="100290"/>
            <w:bookmarkEnd w:id="290"/>
            <w:r w:rsidRPr="0034776D">
              <w:rPr>
                <w:rFonts w:ascii="Arial" w:eastAsia="Times New Roman" w:hAnsi="Arial" w:cs="Arial"/>
                <w:color w:val="212529"/>
                <w:sz w:val="24"/>
                <w:szCs w:val="24"/>
                <w:lang w:eastAsia="ru-RU"/>
              </w:rPr>
              <w:t>Обеспечивает выполнение экспериментов по темам курса физики.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физике с 6-ю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датчик температуры с диапазоном измерения не уже чем от -20 до 120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датчик абсолютного давления с диапазоном измерения не уже чем от 0 до 500 кПа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магнитного поля с диапазоном измерения не уже чем от -80 до 80 мТл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напряжения с диапазонами измерения не уже чем от -2 до +2 В; от -5 до +5 В; от -10 до +10 В; от -15 до +15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тока не уже чем от -1 до +1 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акселерометр с показателями не менее чем: +/- 2 g; +/- 4 g; +/- 8 g</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устройства: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осциллограф не менее 2 канала, +/- 10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Конструктор для проведения экспериментов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1" w:name="100291"/>
            <w:bookmarkEnd w:id="291"/>
            <w:r w:rsidRPr="0034776D">
              <w:rPr>
                <w:rFonts w:ascii="Arial" w:eastAsia="Times New Roman" w:hAnsi="Arial" w:cs="Arial"/>
                <w:color w:val="212529"/>
                <w:sz w:val="24"/>
                <w:szCs w:val="24"/>
                <w:lang w:eastAsia="ru-RU"/>
              </w:rPr>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2" w:name="100292"/>
            <w:bookmarkEnd w:id="292"/>
            <w:r w:rsidRPr="0034776D">
              <w:rPr>
                <w:rFonts w:ascii="Arial" w:eastAsia="Times New Roman" w:hAnsi="Arial" w:cs="Arial"/>
                <w:color w:val="212529"/>
                <w:sz w:val="24"/>
                <w:szCs w:val="24"/>
                <w:lang w:eastAsia="ru-RU"/>
              </w:rPr>
              <w:t>2 шт.</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3" w:name="100293"/>
            <w:bookmarkEnd w:id="293"/>
            <w:r w:rsidRPr="0034776D">
              <w:rPr>
                <w:rFonts w:ascii="Arial" w:eastAsia="Times New Roman" w:hAnsi="Arial" w:cs="Arial"/>
                <w:color w:val="212529"/>
                <w:sz w:val="24"/>
                <w:szCs w:val="24"/>
                <w:lang w:eastAsia="ru-RU"/>
              </w:rPr>
              <w:t>Компьютерное оборудование</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4" w:name="100294"/>
            <w:bookmarkEnd w:id="294"/>
            <w:r w:rsidRPr="0034776D">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5" w:name="100295"/>
            <w:bookmarkEnd w:id="295"/>
            <w:r w:rsidRPr="0034776D">
              <w:rPr>
                <w:rFonts w:ascii="Arial" w:eastAsia="Times New Roman" w:hAnsi="Arial" w:cs="Arial"/>
                <w:color w:val="212529"/>
                <w:sz w:val="24"/>
                <w:szCs w:val="24"/>
                <w:lang w:eastAsia="ru-RU"/>
              </w:rPr>
              <w:t>Ноутбук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6" w:name="100296"/>
            <w:bookmarkEnd w:id="296"/>
            <w:r w:rsidRPr="0034776D">
              <w:rPr>
                <w:rFonts w:ascii="Arial" w:eastAsia="Times New Roman" w:hAnsi="Arial" w:cs="Arial"/>
                <w:color w:val="212529"/>
                <w:sz w:val="24"/>
                <w:szCs w:val="24"/>
                <w:lang w:eastAsia="ru-RU"/>
              </w:rPr>
              <w:t>Форм-фактор: ноутбук;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Размер диагонали: не менее 15.6 дюймов;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экрана: Full HD, Quad HD или Ultra HD;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Общий объем установленной оперативной памяти: не менее 8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Максимальный общий поддерживаемый объем оперативной памяти: не менее 16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Объем SSD-накопителя: не менее 240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Беспроводная связь: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встроенных в корпус портов USB: не менее 2, из которых не менее 1 должно быть USB версии не ниже 3.0;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вэб-камеры, Мпиксель: не менее 0.3;</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Встроенный микрофон;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Клавиатура с раскладкой и маркировкой клавиш QWERTY/ЙЦУКЕН;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Поддержка стандартов беспроводной связи: 802.11a/b/g/n/ac;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Производительность процессора (значение показателя "CPU Mark" по тесту "Laptop &amp; Portable CPU Perfomance" http://www.cpubenchmark.net/laptop.html): не менее 5000 единиц;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манипулятора мышь в комплекте: да;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Установленная операционная система с графическим пользовательским интерфейсом, сведения о котором включены в единый реестр российских программ для электронных вычислительных машин и баз данных;</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Установленный пакет офисного программного обеспечения, совместимого с установленной операционной системой, сведения о котором включены в единый реестр российских программ для электронных вычислительных машин и баз данных.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7" w:name="100297"/>
            <w:bookmarkEnd w:id="297"/>
            <w:r w:rsidRPr="0034776D">
              <w:rPr>
                <w:rFonts w:ascii="Arial" w:eastAsia="Times New Roman" w:hAnsi="Arial" w:cs="Arial"/>
                <w:color w:val="212529"/>
                <w:sz w:val="24"/>
                <w:szCs w:val="24"/>
                <w:lang w:eastAsia="ru-RU"/>
              </w:rPr>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8" w:name="100298"/>
            <w:bookmarkEnd w:id="298"/>
            <w:r w:rsidRPr="0034776D">
              <w:rPr>
                <w:rFonts w:ascii="Arial" w:eastAsia="Times New Roman" w:hAnsi="Arial" w:cs="Arial"/>
                <w:color w:val="212529"/>
                <w:sz w:val="24"/>
                <w:szCs w:val="24"/>
                <w:lang w:eastAsia="ru-RU"/>
              </w:rPr>
              <w:t>2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9" w:name="100299"/>
            <w:bookmarkEnd w:id="299"/>
            <w:r w:rsidRPr="0034776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0" w:name="100300"/>
            <w:bookmarkEnd w:id="300"/>
            <w:r w:rsidRPr="0034776D">
              <w:rPr>
                <w:rFonts w:ascii="Arial" w:eastAsia="Times New Roman" w:hAnsi="Arial" w:cs="Arial"/>
                <w:color w:val="212529"/>
                <w:sz w:val="24"/>
                <w:szCs w:val="24"/>
                <w:lang w:eastAsia="ru-RU"/>
              </w:rPr>
              <w:t>МФУ (принтер, сканер, копир)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1" w:name="100301"/>
            <w:bookmarkEnd w:id="301"/>
            <w:r w:rsidRPr="0034776D">
              <w:rPr>
                <w:rFonts w:ascii="Arial" w:eastAsia="Times New Roman" w:hAnsi="Arial" w:cs="Arial"/>
                <w:color w:val="212529"/>
                <w:sz w:val="24"/>
                <w:szCs w:val="24"/>
                <w:lang w:eastAsia="ru-RU"/>
              </w:rPr>
              <w:t>Тип устройства: Многофункциональное устройство (МФУ);</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Цветность печать: черно-белая;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Технология печати: электрографическая (лазерная, светодиодная);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Формат печати: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 сканирования: протяжный/планшетный;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сканирования в форматах: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Способ подключения: LAN, Wi-Fi, USB</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02" w:name="100302"/>
            <w:bookmarkEnd w:id="302"/>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03" w:name="100303"/>
            <w:bookmarkEnd w:id="303"/>
            <w:r w:rsidRPr="0034776D">
              <w:rPr>
                <w:rFonts w:ascii="Arial" w:eastAsia="Times New Roman" w:hAnsi="Arial" w:cs="Arial"/>
                <w:color w:val="212529"/>
                <w:sz w:val="24"/>
                <w:szCs w:val="24"/>
                <w:lang w:eastAsia="ru-RU"/>
              </w:rPr>
              <w:t>1 шт.</w:t>
            </w:r>
          </w:p>
        </w:tc>
      </w:tr>
      <w:tr w:rsidR="0034776D" w:rsidRPr="0034776D" w:rsidTr="0034776D">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4" w:name="100304"/>
            <w:bookmarkEnd w:id="304"/>
            <w:r w:rsidRPr="0034776D">
              <w:rPr>
                <w:rFonts w:ascii="Arial" w:eastAsia="Times New Roman" w:hAnsi="Arial" w:cs="Arial"/>
                <w:color w:val="212529"/>
                <w:sz w:val="24"/>
                <w:szCs w:val="24"/>
                <w:lang w:eastAsia="ru-RU"/>
              </w:rPr>
              <w:t>ДОПОЛНИТЕЛЬНОЕ ОБОРУДОВАНИЕ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5" w:name="100305"/>
            <w:bookmarkEnd w:id="305"/>
            <w:r w:rsidRPr="0034776D">
              <w:rPr>
                <w:rFonts w:ascii="Arial" w:eastAsia="Times New Roman" w:hAnsi="Arial" w:cs="Arial"/>
                <w:color w:val="212529"/>
                <w:sz w:val="24"/>
                <w:szCs w:val="24"/>
                <w:lang w:eastAsia="ru-RU"/>
              </w:rPr>
              <w:t>Естественнонаучная направленность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6" w:name="100306"/>
            <w:bookmarkEnd w:id="306"/>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7" w:name="100307"/>
            <w:bookmarkEnd w:id="307"/>
            <w:r w:rsidRPr="0034776D">
              <w:rPr>
                <w:rFonts w:ascii="Arial" w:eastAsia="Times New Roman" w:hAnsi="Arial" w:cs="Arial"/>
                <w:color w:val="212529"/>
                <w:sz w:val="24"/>
                <w:szCs w:val="24"/>
                <w:lang w:eastAsia="ru-RU"/>
              </w:rPr>
              <w:t>Цифровая лаборатория по биологии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8" w:name="100308"/>
            <w:bookmarkEnd w:id="308"/>
            <w:r w:rsidRPr="0034776D">
              <w:rPr>
                <w:rFonts w:ascii="Arial" w:eastAsia="Times New Roman" w:hAnsi="Arial" w:cs="Arial"/>
                <w:color w:val="212529"/>
                <w:sz w:val="24"/>
                <w:szCs w:val="24"/>
                <w:lang w:eastAsia="ru-RU"/>
              </w:rPr>
              <w:t>Обеспечивает выполнение лабораторных работ на уроках по биологии в основной школе и 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 Беспроводной мультидатчик по биологии с 5-ю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с диапазоном измерения 0...100%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окружающей среды с диапазоном измерения не уже чем от -20 до +40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Цифровая видеокамера с металлическим штативом, разрешение не менее 0,3 Мпикс</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30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Упаковка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 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09" w:name="100309"/>
            <w:bookmarkEnd w:id="309"/>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0" w:name="100310"/>
            <w:bookmarkEnd w:id="310"/>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1" w:name="100311"/>
            <w:bookmarkEnd w:id="311"/>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2" w:name="100312"/>
            <w:bookmarkEnd w:id="312"/>
            <w:r w:rsidRPr="0034776D">
              <w:rPr>
                <w:rFonts w:ascii="Arial" w:eastAsia="Times New Roman" w:hAnsi="Arial" w:cs="Arial"/>
                <w:color w:val="212529"/>
                <w:sz w:val="24"/>
                <w:szCs w:val="24"/>
                <w:lang w:eastAsia="ru-RU"/>
              </w:rPr>
              <w:t>Цифровая лаборатория по химии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3" w:name="100313"/>
            <w:bookmarkEnd w:id="313"/>
            <w:r w:rsidRPr="0034776D">
              <w:rPr>
                <w:rFonts w:ascii="Arial" w:eastAsia="Times New Roman" w:hAnsi="Arial" w:cs="Arial"/>
                <w:color w:val="212529"/>
                <w:sz w:val="24"/>
                <w:szCs w:val="24"/>
                <w:lang w:eastAsia="ru-RU"/>
              </w:rPr>
              <w:t>Обеспечивает выполнение лабораторных работ по химии на уроках в основной школе и 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химии с 3-мя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электропроводимости с диапазонами измерения не уже чем от 0 до 200 мкСм; от 0 до 2000 мкСм; от 0 до 20000 мкСм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датчики: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525 нм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лабораторной оснастки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4" w:name="100314"/>
            <w:bookmarkEnd w:id="314"/>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5" w:name="100315"/>
            <w:bookmarkEnd w:id="315"/>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6" w:name="100316"/>
            <w:bookmarkEnd w:id="316"/>
            <w:r w:rsidRPr="0034776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7" w:name="100317"/>
            <w:bookmarkEnd w:id="317"/>
            <w:r w:rsidRPr="0034776D">
              <w:rPr>
                <w:rFonts w:ascii="Arial" w:eastAsia="Times New Roman" w:hAnsi="Arial" w:cs="Arial"/>
                <w:color w:val="212529"/>
                <w:sz w:val="24"/>
                <w:szCs w:val="24"/>
                <w:lang w:eastAsia="ru-RU"/>
              </w:rPr>
              <w:t>Цифровая лаборатория по физике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8" w:name="100318"/>
            <w:bookmarkEnd w:id="318"/>
            <w:r w:rsidRPr="0034776D">
              <w:rPr>
                <w:rFonts w:ascii="Arial" w:eastAsia="Times New Roman" w:hAnsi="Arial" w:cs="Arial"/>
                <w:color w:val="212529"/>
                <w:sz w:val="24"/>
                <w:szCs w:val="24"/>
                <w:lang w:eastAsia="ru-RU"/>
              </w:rPr>
              <w:t>Обеспечивает выполнение экспериментов по темам курса физики.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физике с 6-ю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датчик температуры с диапазоном измерения не уже чем от -20 до 120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датчик абсолютного давления с диапазоном измерения не уже чем от 0 до 500 кПа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магнитного поля с диапазоном измерения не уже чем от -80 до 80 мТл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напряжения с диапазонами измерения не уже чем от -2 до +2 В; от -5 до +5 В; от -10 до +10 В; от -15 до +15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тока не уже чем от -1 до +1 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акселерометр с показателями не менее чем: +/- 2 g; +/- 4 g; +/- 8 g</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устройства: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осциллограф не менее 2 канала, +/- 10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Конструктор для проведения экспериментов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9" w:name="100319"/>
            <w:bookmarkEnd w:id="319"/>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0" w:name="100320"/>
            <w:bookmarkEnd w:id="320"/>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1" w:name="100321"/>
            <w:bookmarkEnd w:id="321"/>
            <w:r w:rsidRPr="0034776D">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2" w:name="100322"/>
            <w:bookmarkEnd w:id="322"/>
            <w:r w:rsidRPr="0034776D">
              <w:rPr>
                <w:rFonts w:ascii="Arial" w:eastAsia="Times New Roman" w:hAnsi="Arial" w:cs="Arial"/>
                <w:color w:val="212529"/>
                <w:sz w:val="24"/>
                <w:szCs w:val="24"/>
                <w:lang w:eastAsia="ru-RU"/>
              </w:rPr>
              <w:t>Цифровая лаборатория по физиологии (профильный уровень)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3" w:name="100323"/>
            <w:bookmarkEnd w:id="323"/>
            <w:r w:rsidRPr="0034776D">
              <w:rPr>
                <w:rFonts w:ascii="Arial" w:eastAsia="Times New Roman" w:hAnsi="Arial" w:cs="Arial"/>
                <w:color w:val="212529"/>
                <w:sz w:val="24"/>
                <w:szCs w:val="24"/>
                <w:lang w:eastAsia="ru-RU"/>
              </w:rPr>
              <w:t>Обеспечивает проведение исследования по функционированию человеческого организма.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 Беспроводной мультидатчик по физиологии с 5-ю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артериального давления (0...250 мм рт. ст.)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пульса с диапазоном измерения не уже чем от 30 до 200 уд/мин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тела с диапазоном измерения не уже чем от +25 до +40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частоты дыхания с диапазоном измерения не уже чем от 0 до 100 циклов/мин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ускорения с показателями +/- 2 g; +/- 4 g; +/- 8 g</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устройства: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ЭКГ с диапазоном измерения не уже чем от -300 до +300 мВ)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силомер с диапазоном измерения не уже чем от 0 до 40 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20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4" w:name="100324"/>
            <w:bookmarkEnd w:id="324"/>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5" w:name="100325"/>
            <w:bookmarkEnd w:id="325"/>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6" w:name="100326"/>
            <w:bookmarkEnd w:id="326"/>
            <w:r w:rsidRPr="0034776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7" w:name="100327"/>
            <w:bookmarkEnd w:id="327"/>
            <w:r w:rsidRPr="0034776D">
              <w:rPr>
                <w:rFonts w:ascii="Arial" w:eastAsia="Times New Roman" w:hAnsi="Arial" w:cs="Arial"/>
                <w:color w:val="212529"/>
                <w:sz w:val="24"/>
                <w:szCs w:val="24"/>
                <w:lang w:eastAsia="ru-RU"/>
              </w:rPr>
              <w:t>Цифровая лаборатория по экологии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8" w:name="100328"/>
            <w:bookmarkEnd w:id="328"/>
            <w:r w:rsidRPr="0034776D">
              <w:rPr>
                <w:rFonts w:ascii="Arial" w:eastAsia="Times New Roman" w:hAnsi="Arial" w:cs="Arial"/>
                <w:color w:val="212529"/>
                <w:sz w:val="24"/>
                <w:szCs w:val="24"/>
                <w:lang w:eastAsia="ru-RU"/>
              </w:rPr>
              <w:t>Обеспечивает проведение учебного экологического мониторинга инструментальными методами. Набор применяется при изучении экологии, биологии, химии, географии и природоведения, а также для индивидуальных исследования и проектной деятельности школьников. Комплектация: Беспроводной мультидатчик по экологическому мониторингу с 8-ю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нитрат-ионов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хлорид-ионов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с диапазоном измерения 0...100%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электропроводимости с диапазонами измерения не уже чем от 0 до 200 мкСм; от 0 до 2000 мкСм; от 0 до 20000 мкСм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окружающей среды с диапазоном измерения не уже чем от -20 до +50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датчики и мультидатчики: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звука с функцией интегрирования с диапазоном измерения частот не менее чем от 50 Гц до 8 кГц;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почвы с диапазоном измерения не уже чем от 0 до 50%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окиси углерода с диапазоном измерения не уже чем от 0 до 1000 ppm</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Мультидатчик оптической плотности и мутности со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470 нм с диапазоном измерения от 0 до 2 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525 нм с диапазоном измерения от 0 до 2 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630 нм с диапазоном измерения от 0 до 2 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мутности растворов с диапазоном измерения от 0 до 200 NTU</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 (2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Стержень для закрепления датчиков в штативе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20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Упаковка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 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9" w:name="100329"/>
            <w:bookmarkEnd w:id="329"/>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0" w:name="100330"/>
            <w:bookmarkEnd w:id="330"/>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1" w:name="100331"/>
            <w:bookmarkEnd w:id="331"/>
            <w:r w:rsidRPr="0034776D">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2" w:name="100332"/>
            <w:bookmarkEnd w:id="332"/>
            <w:r w:rsidRPr="0034776D">
              <w:rPr>
                <w:rFonts w:ascii="Arial" w:eastAsia="Times New Roman" w:hAnsi="Arial" w:cs="Arial"/>
                <w:color w:val="212529"/>
                <w:sz w:val="24"/>
                <w:szCs w:val="24"/>
                <w:lang w:eastAsia="ru-RU"/>
              </w:rPr>
              <w:t>Микроскоп цифровой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3" w:name="100333"/>
            <w:bookmarkEnd w:id="333"/>
            <w:r w:rsidRPr="0034776D">
              <w:rPr>
                <w:rFonts w:ascii="Arial" w:eastAsia="Times New Roman" w:hAnsi="Arial" w:cs="Arial"/>
                <w:color w:val="212529"/>
                <w:sz w:val="24"/>
                <w:szCs w:val="24"/>
                <w:lang w:eastAsia="ru-RU"/>
              </w:rPr>
              <w:t>Тип микроскопа: биологический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Насадка микроскопа: монокулярная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Назначение: лабораторный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 исследования: светлое поле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Материал оптики: оптическое стекло</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Увеличение микроскопа, крат: 64 - 1280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Окуляры: WF16x</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Объективы: 4x, 10x, 40xs (подпружиненный)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Револьверная головка: на 3 объектива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 подсветки: зеркало или светодиод</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Расположение подсветки: верхняя и нижняя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Материал корпуса: металл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Предметный столик, мм: 90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Источник питания: 220 В/50 Гц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Число мегапикселей: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4" w:name="100334"/>
            <w:bookmarkEnd w:id="334"/>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5" w:name="100335"/>
            <w:bookmarkEnd w:id="335"/>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6" w:name="100336"/>
            <w:bookmarkEnd w:id="336"/>
            <w:r w:rsidRPr="0034776D">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7" w:name="100337"/>
            <w:bookmarkEnd w:id="337"/>
            <w:r w:rsidRPr="0034776D">
              <w:rPr>
                <w:rFonts w:ascii="Arial" w:eastAsia="Times New Roman" w:hAnsi="Arial" w:cs="Arial"/>
                <w:color w:val="212529"/>
                <w:sz w:val="24"/>
                <w:szCs w:val="24"/>
                <w:lang w:eastAsia="ru-RU"/>
              </w:rPr>
              <w:t>Набор ОГЭ по химии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8" w:name="100338"/>
            <w:bookmarkEnd w:id="338"/>
            <w:r w:rsidRPr="0034776D">
              <w:rPr>
                <w:rFonts w:ascii="Arial" w:eastAsia="Times New Roman" w:hAnsi="Arial" w:cs="Arial"/>
                <w:color w:val="212529"/>
                <w:sz w:val="24"/>
                <w:szCs w:val="24"/>
                <w:lang w:eastAsia="ru-RU"/>
              </w:rPr>
              <w:t>В набор входят весы лабораторные электронные 200 г, спиртовка лабораторная, воронка коническая, палочка стеклянная, пробирка ПХ-14 (10 штук), стакан высокий с носиком ВН-50 с меткой (2 штуки), цилиндр измерительный 2-50-2 (стеклянный, с притертой крышкой), штатив для пробирок на 10 гнезд, зажим пробирочный, шпатель-ложечка (3 штуки), набор флаконов для хранения растворов и реактивов (объем флакона 100 мл - 5 комплектов по 6 штук, объем флакона 30 мл - 10 комплектов по 6 штук), цилиндр измерительный с носиком 1-500 (2 штуки), стакан высокий 500 мл (3 штуки), набор ершей для мытья посуды (ерш для мытья пробирок - 3 штуки, ерш для мытья колб - 3 штуки), халат белый х/б (2 штуки), перчатки резиновые химические стойкие (2 штуки), очки защитные, фильтры бумажные (100 штук), горючее для спиртовок (0,33 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 входят реактивы: алюминий, железо, соляная кислота, метилоранж, фенолфталеин, аммиак, пероксид водорода, нитрат серебра и другие; в общей сложности - 44 различных веществ, используемых для составления комплектов реактивов при проведении экзаменационных экспериментов по курсу школьной химии.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9" w:name="100339"/>
            <w:bookmarkEnd w:id="339"/>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40" w:name="100340"/>
            <w:bookmarkEnd w:id="340"/>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1" w:name="100341"/>
            <w:bookmarkEnd w:id="341"/>
            <w:r w:rsidRPr="0034776D">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2" w:name="100342"/>
            <w:bookmarkEnd w:id="342"/>
            <w:r w:rsidRPr="0034776D">
              <w:rPr>
                <w:rFonts w:ascii="Arial" w:eastAsia="Times New Roman" w:hAnsi="Arial" w:cs="Arial"/>
                <w:color w:val="212529"/>
                <w:sz w:val="24"/>
                <w:szCs w:val="24"/>
                <w:lang w:eastAsia="ru-RU"/>
              </w:rPr>
              <w:t>Учебная лаборатория по нейротехнологии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3" w:name="100343"/>
            <w:bookmarkEnd w:id="343"/>
            <w:r w:rsidRPr="0034776D">
              <w:rPr>
                <w:rFonts w:ascii="Arial" w:eastAsia="Times New Roman" w:hAnsi="Arial" w:cs="Arial"/>
                <w:color w:val="212529"/>
                <w:sz w:val="24"/>
                <w:szCs w:val="24"/>
                <w:lang w:eastAsia="ru-RU"/>
              </w:rPr>
              <w:t>В состав входят: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1 не менее 1 шт., обеспечивает возможность регистрации сигнала электрической активности мышц (электромиограммы, ЭМГ). Регистрация должна осуществляется неинвазивно, сухими электродами. Должна иметься возможность крепления к руке человека, что должно давать возможность регистрировать электрическую активности мышцы в области, над которой располагается крепление. При напряжении мышцы должна быть обеспечена возможность наблюдения пучности сигнала (т.е. присутствие ЭМГ), при расслаблении мышцы - ее отсутствие.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2 не менее 1 шт., обеспечивает возможность регистрации сигнала фотоплетизмограммы (ФПГ) оптическим путем, за счет изменения отраженного от кровеносных сосудов света, объем которых изменяется под воздействием пульсовой волны. Сенсор должен быть обеспечен возможностью крепления к подушечке пальца человека.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3 не менее 1 шт., обеспечивает возможность регистрации сигнала электрокардиограммы (ЭКГ) не инвазивным способом, регистрации I, II и III отведений.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4 не менее 1 шт. обеспечивает возможность: регистрации сигнала кожно-гальванической реакции (КГР), регистрация которого осуществляется на постоянном токе; подключения к телу человека с помощью сухих электродов.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5 не менее 1 шт., обеспечивает возможность: регистрации сигнала электрической активности мозга (ЭЭГ) с помощью сухих неинвазивных электродов; регистрации электрической активности разных долей мозга.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6 не менее 1 шт., обеспечивает возможность: регистрации сигнала колебания грудной клетки (Сенсор дыхания); определения частоты дыхания.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 Подключение центрального модуля к ПК должно осуществляться с помощью USB-кабеля. Устройство для сбора данных должно иметь гальваническую изоляцию от ПК, обеспечивать возможность одновременного подключения вплоть до 4 сенсоров. Каждый из входов Устройства для сбора данных должно иметь гальваническую изоляцию (обеспечение межканальной гальванической изоляции). Подключение сенсоров к Устройству для сбора данных осуществляется с помощью специализированных разъемов типа LEMO, обеспечивающих правильность подключения разъема и снижающих риск случайного касания разъемов токопроводящих частей, а также обеспечивающих защиту от несанкционированного подключения к произвольным устройствам.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"Кнопка" не менее 1 шт., обеспечивает возможность: разметки регистрируемых сигналов. Количество размечаемых состояний сигнала должно быть не менее 3-х различных категорий. Устройство для регистрации артериального давления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Методическое пособие, которое должно содержать не менее 30 лабораторных/практических/демонстрационных работ.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44" w:name="100344"/>
            <w:bookmarkEnd w:id="344"/>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45" w:name="100345"/>
            <w:bookmarkEnd w:id="345"/>
            <w:r w:rsidRPr="0034776D">
              <w:rPr>
                <w:rFonts w:ascii="Arial" w:eastAsia="Times New Roman" w:hAnsi="Arial" w:cs="Arial"/>
                <w:color w:val="212529"/>
                <w:sz w:val="24"/>
                <w:szCs w:val="24"/>
                <w:lang w:eastAsia="ru-RU"/>
              </w:rPr>
              <w:t>1 шт.</w:t>
            </w:r>
          </w:p>
        </w:tc>
      </w:tr>
      <w:tr w:rsidR="0034776D" w:rsidRPr="0034776D" w:rsidTr="0034776D">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6" w:name="100346"/>
            <w:bookmarkEnd w:id="346"/>
            <w:r w:rsidRPr="0034776D">
              <w:rPr>
                <w:rFonts w:ascii="Arial" w:eastAsia="Times New Roman" w:hAnsi="Arial" w:cs="Arial"/>
                <w:color w:val="212529"/>
                <w:sz w:val="24"/>
                <w:szCs w:val="24"/>
                <w:lang w:eastAsia="ru-RU"/>
              </w:rPr>
              <w:t>Технологическая направленность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7" w:name="100347"/>
            <w:bookmarkEnd w:id="347"/>
            <w:r w:rsidRPr="0034776D">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8" w:name="100348"/>
            <w:bookmarkEnd w:id="348"/>
            <w:r w:rsidRPr="0034776D">
              <w:rPr>
                <w:rFonts w:ascii="Arial" w:eastAsia="Times New Roman" w:hAnsi="Arial" w:cs="Arial"/>
                <w:color w:val="212529"/>
                <w:sz w:val="24"/>
                <w:szCs w:val="24"/>
                <w:lang w:eastAsia="ru-RU"/>
              </w:rPr>
              <w:t>Образовательный конструктор для практики блочного программирования с комплектом датчиков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9" w:name="100349"/>
            <w:bookmarkEnd w:id="349"/>
            <w:r w:rsidRPr="0034776D">
              <w:rPr>
                <w:rFonts w:ascii="Arial" w:eastAsia="Times New Roman" w:hAnsi="Arial" w:cs="Arial"/>
                <w:color w:val="212529"/>
                <w:sz w:val="24"/>
                <w:szCs w:val="24"/>
                <w:lang w:eastAsia="ru-RU"/>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представляет собой комплект структурных элементов, соединительных элементов и электротехнических компонентов. Набор позволяет проводить эксперименты по предмету физика, создавать и программировать собираемые модели, из компонентов, входящих в его состав, рабочие модели мобильных и стационарных робототехнических устройств с автоматизированным управлением, в том числе на колесном и гусеничном ходу, а также конструкций, основанных на использовании различных видов передач (в том числе червячных и зубчатых) а также рычагов. Встроенные беспроводные сетевые решения (Wi-Fi и Bluetooth), возможность интеграции с бесплатным облачным ПО, обеспечивают возможность практического изучения технологий интернета вещей и основ искусственного интеллекта. Обеспечивается возможность объединения нескольких роботов, собранных из подобных наборов, в группы с сетевым взаимодействием. Предусмотрена опциональная возможность расширения дополнительными компонентами (не входящими в стандартную комплектацию), позволяющими изучать техническое зрение и промышленную робототехнику. Предусмотрена возможность работы набора с дополнительными облачными сервисами.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Предусмотрены минимум два программируемых контроллера в пластиковых корпусах, позволяющих одновременно создавать 2 варианта роботов различного назначения, имеющих возможность работы как в потоковом режиме, так и автономно; позволяющих реализовать обучение программированию в нескольких средах разработки на различных языках (к примеру, в средах Mblock, Arduino IDE, на языках Scratch, C, Python, micro Python).</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Как минимум один из контроллеров имеет встроенную операционную систему, встроенные Wi-Fi и Bluetooth, порт для подключения последовательно соединяемых внешних устройств (не менее 20 одновременно подключаемых устройств).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Как минимум один из контроллеров имеет возможность одновременной записи не менее 8 программ, с возможностью переключения между ними.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Как минимум один из контроллеров имеет полноцветный дисплей (IPS), позволяющий выводить данные с датчиков в виде таблиц и графиков, а также создавать встроенные в контроллер видеоигры. Количество сенсоров и исполнительных устройств, встроенных в один из контроллеров, - не менее 10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Общее количество элементов в наборе не менее 400 шт., в том числе подключаемые модули: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Bluetooth модуль,</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двойной датчик линии,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ультразвуковой датчик расстояния,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датчик цвета,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датчик касания электромеханический,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IR-модуль,</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мотор постоянного тока с редуктором - не менее 2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сервопривод,</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пульт дистанционного управления IR.</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должен быть укомплектован аккумуляторными батареями. Программное обеспечение, используемое для программирования собираемых робототехнических моделей и устройств, должно быть доступно для бесплатного скачивания из сети Интернет и последующего использования.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0" w:name="100350"/>
            <w:bookmarkEnd w:id="350"/>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1" w:name="100351"/>
            <w:bookmarkEnd w:id="351"/>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2" w:name="100352"/>
            <w:bookmarkEnd w:id="352"/>
            <w:r w:rsidRPr="0034776D">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3" w:name="100353"/>
            <w:bookmarkEnd w:id="353"/>
            <w:r w:rsidRPr="0034776D">
              <w:rPr>
                <w:rFonts w:ascii="Arial" w:eastAsia="Times New Roman" w:hAnsi="Arial" w:cs="Arial"/>
                <w:color w:val="212529"/>
                <w:sz w:val="24"/>
                <w:szCs w:val="24"/>
                <w:lang w:eastAsia="ru-RU"/>
              </w:rPr>
              <w:t>Образовательный набор по механике, мехатронике и робототехнике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4" w:name="100354"/>
            <w:bookmarkEnd w:id="354"/>
            <w:r w:rsidRPr="0034776D">
              <w:rPr>
                <w:rFonts w:ascii="Arial" w:eastAsia="Times New Roman" w:hAnsi="Arial" w:cs="Arial"/>
                <w:color w:val="212529"/>
                <w:sz w:val="24"/>
                <w:szCs w:val="24"/>
                <w:lang w:eastAsia="ru-RU"/>
              </w:rPr>
              <w:t>"Набор должен быть предназначен для проведения учебных занятий по изучению основ мехатроники и робототехники, практического применения базовых элементов электроники и схемотехники, а также наиболее распространенной элементной базы и основных технических решений, применяемых при проектировании и прототипировании различных инженерных, кибернетических и встраиваемых систем.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комплектующие и устройства, обладающие конструктивной, электрической,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комплект конструктивных элементов из металла для сборки макета манипуляционного робота и комплект металлических конструктивных элементов для сборки макета мобильного робота.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привода различного типа: моторы с интегрированным или внешним датчиком положения - не менее 2 шт, сервопривод большой - не менее 4 шт, сервопривод малый - не менее 2 шт, привод с возможностью управления в шаговом режиме - не менее 2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элементы для сборки вакуумного захвата: вакуумная присоска - не менее 1 шт, электромагнитный клапан - не менее 1 шт, вакуумный насос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должна входить элементная база для прототипирования: плата для беспаечного прототипирования, комплект проводов различного типа и длины, комплект резисторов, комплект светодиодов, семисегментный индикатор, дисплей ЖК-типа, кнопки - не менее 5 шт, потенциометры - не менее 3 шт, инфракрасный датчик - не менее 3 шт, ультразвуковой датчик - не менее 3 шт, датчик температуры - не менее 1 шт, датчик освещенности - не менее 1 шт, модуль Bluetooth - не менее 1 шт, модуль ИК-приемника - не менее 1 шт, модуль ИК-передатчика в виде кнопочного пульта управления - 1 шт, аккумулятор - не менее 1 шт, зарядное устройство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мультидатчик для измерения температуры и влажности окружающей среды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Мультидатчик должен обладать встроенным микроконтроллером (тактовая частота - не менее 16 МГц, шина данных - не менее 8 Кбайт), интерфейсами для подключения к внешним устройствам: цифровые и аналоговые порты, 1-wire TTL, разъем типа RJ.</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комплект универсальных вычислительных модулей, представляющих собой базовую плату, плату расширения для сетевого взаимодействия и плату подключения силовой нагрузки. Входящие в комплект устройства должны обладать одновременной конструктивной, электрической,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Базовая плата универсального вычислительного модуля должна представлять собой программируемый контроллер в среде Arduino IDE или аналогичных свободно распространяемых средах разработки. Базовая плата должна обладать встроенными интерфейсами для подключения цифровых и аналоговых устройств, встроенными интерфейсами USB, UART, I2C, SPI, 1-wire TTL, Bluetooth,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Плата расширения должна обеспечивать возможность подключения универсального вычислительного модуля к сети посредством интерфейса Ethernet. Плата расширения должна обладать портами ввода-вывода для подключения цифровых и аналоговых устройств, интерфейс SPI и возможностью подключения внешней карты памяти.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Плата расширения для подключения силовой нагрузки должна обеспечивать возможность прямого подключения внешней силовой нагрузки, а также регулируемой нагрузки посредством PWM интерфейса.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программируемый контроллер, обеспечивающий возможность осуществлять разработку программного кода, используя инструментарий сред разработки Arduino IDE и Mongoose OS и языков программирования C\C++, JavaScript. Программируемый контроллер должен обладать портами для подключения цифровых и аналоговых устройств, встроенными программируемыми кнопками и электромеханическими модулями для организации системы ручного управления, встроенными программируемыми светодиодами для индикации рабочего режима, встроенными интерфейсами USB, USART, I2C, SPI, 1-wire TTL, ISP, Ethernet, Bluetooth,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модуль технического зрения, представляющий собой вычислительное устройство со встроенным микропроцессором (кол-во ядер - не менее 4 шт, частота ядра не менее 1.2 ГГц, объем ОЗУ - не менее 512 Мб, объем встроенной памяти - не менее 8 Гб), интегрированной камерой (максимальное разрешение видеопотока, передаваемого по интерфейсу USB - не менее 2592 x 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- 1-wire TTL, UART, I2C, SPI, Ethernet. Модуль технического зрения должен обеспечивать выполнение всех измерений и вычислений посредством собственных вычислительных возможностей встроенного микропроцессора. Модуль технического зрения должен обладать возможностью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 Модуль технического зрения должен обеспечивать настройки режимов работы - настройку экспозиции, баланса белого, цветоразностных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 машинное обучение параметров нейронных сетей для обнаружения объектов, форму и закодированные значения обнаруживаемых маркеров типа Aruco, размеры обнаруживаемых окружностей, квадратов и треугольников, параметров контрастности, размеров, кривизны и положения распознаваемых линий.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должен обеспечивать возможность разработки модели мобильного робота, управляемой в FPV-режиме посредством программного обеспечения для персонального компьютера и мобильных устройств на базе OC Android или IOS, обеспечивающего возможность управления мобильным роботом и встроенным манипулятором посредством графического интерфейса, включающим в себя набор кнопок и переключателей, джойстик, область для отображения видео.</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должно входить пособие по изучению основ электроники и схемотехники, решений в сфере "Интернет вещей", разработки и прототипированию моделей роботов.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должно входить пособие по изучению основ разработки систем технического зрения и элементов искусственного интеллекта."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5" w:name="100355"/>
            <w:bookmarkEnd w:id="355"/>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6" w:name="100356"/>
            <w:bookmarkEnd w:id="356"/>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7" w:name="100357"/>
            <w:bookmarkEnd w:id="357"/>
            <w:r w:rsidRPr="0034776D">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8" w:name="100358"/>
            <w:bookmarkEnd w:id="358"/>
            <w:r w:rsidRPr="0034776D">
              <w:rPr>
                <w:rFonts w:ascii="Arial" w:eastAsia="Times New Roman" w:hAnsi="Arial" w:cs="Arial"/>
                <w:color w:val="212529"/>
                <w:sz w:val="24"/>
                <w:szCs w:val="24"/>
                <w:lang w:eastAsia="ru-RU"/>
              </w:rPr>
              <w:t>Четырехосевой учебный робот-манипулятор с модульными сменными насадками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9" w:name="100359"/>
            <w:bookmarkEnd w:id="359"/>
            <w:r w:rsidRPr="0034776D">
              <w:rPr>
                <w:rFonts w:ascii="Arial" w:eastAsia="Times New Roman" w:hAnsi="Arial" w:cs="Arial"/>
                <w:color w:val="212529"/>
                <w:sz w:val="24"/>
                <w:szCs w:val="24"/>
                <w:lang w:eastAsia="ru-RU"/>
              </w:rPr>
              <w:t>Учебный робот-манипулятор предназначен для освоения обучающимися основ робототехники, для подготовки обучающихся к внедрению и последующему использованию роботов в промышленном производстве.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осей робота манипулятора - четыре.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Перемещение инструмента в пространстве по трем осям должно управляться шаговыми двигателями. Напряжение питания шаговых двигателей не более 12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Серводвигатель четвертой оси должен обеспечивать поворот инструмента.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Угол поворота манипулятора на основании вокруг вертикальной оси не менее 180 градусов.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Для определения положения манипулятора при повороте вокруг вертикальной оси должен использоваться энкодер.</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Угол поворота заднего плеча манипулятора не менее 90 градусов. Угол поворота переднего плеча манипулятора не менее 100 градусов.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Для определения положения заднего и переднего плеч манипулятора должен использоваться гироскоп. Угол поворота по четвертой оси не менее 180 градусов.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Должна быть возможность оснащения сменными насадками (например, держатель карандаша или фломастера, присоска с серводвигателем, механическое захватное устройство с серводвигателем, устройство для лазерной гравировки или устройство для 3D-печати). Минимальная комплектация сменными насадками: пневматический захват (присоска), механический захват, насадка держатель для карандаша/маркера/ручки, насадка-переходник для крепления совместимых конструктивных деталей и конструкций, насадка лазерной гравировки, насадка 3D-печати (для работы с пластиком PLA с диаметром нити 1,75 мм).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Должен быть оснащен сервоприводом для пневматического и механического захватов, обеспечивающим вращение захваченного объекта во время перемещения, поворот перемещаемого объекта вокруг вертикальной оси. Для обеспечения функционирования пневматического захвата должен быть оснащен встроенной в корпус манипулятора помпой.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Должна быть возможность подключения дополнительных устройств (например, транспортера, рельса для перемещения робота, пульта управления типа джойстик, камеры машинного зрения, оптического датчика, модуля беспроводного доступа). Робот-манипулятор должен обеспечивать перемещение насадки в пространстве, активацию насадки, возможность получения сигналов от камеры и датчиков, возможность управления дополнительными устройствами.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Материал корпуса - алюминий. Диаметр рабочей зоны (без учета навесного инструмента и четвертой оси) не менее 350 мм.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Интерфейс подключения - 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Должен иметь возможность автономной работы и внешнего управления. Для внешнего управления должен быть предусмотрен пульт, подключаемый к роботу по Bluetooth.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Управляющий контроллер должен быть совместим со средой Arduino.</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Управляющий контроллер совместим со средой программирования Scratch и языком программирования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Должен обеспечивать поворот по первым трем осям в заданный угол и на заданный угол, поворот по четвертой оси на заданный угол, движение в координаты X, Y, Z, перемещение на заданное расстояние по координатам X, Y, Z, передачу данных о текущем положении углов, передачу данных о текущих координатах инструмента.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Должен поддерживать перемещение в декартовых координатах и углах поворота осей, с заданной скоростью и ускорением.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Типы перемещений в декартовых координатах: движение по траектории, движение по прямой между двумя точками, перепрыгивание из точки и точку (перенос объекта).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Корпус должен быть в защищенном исполнение (класса не ниже IP20).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60" w:name="100360"/>
            <w:bookmarkEnd w:id="360"/>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61" w:name="100361"/>
            <w:bookmarkEnd w:id="361"/>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2" w:name="100362"/>
            <w:bookmarkEnd w:id="362"/>
            <w:r w:rsidRPr="0034776D">
              <w:rPr>
                <w:rFonts w:ascii="Arial" w:eastAsia="Times New Roman" w:hAnsi="Arial" w:cs="Arial"/>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3" w:name="100363"/>
            <w:bookmarkEnd w:id="363"/>
            <w:r w:rsidRPr="0034776D">
              <w:rPr>
                <w:rFonts w:ascii="Arial" w:eastAsia="Times New Roman" w:hAnsi="Arial" w:cs="Arial"/>
                <w:color w:val="212529"/>
                <w:sz w:val="24"/>
                <w:szCs w:val="24"/>
                <w:lang w:eastAsia="ru-RU"/>
              </w:rPr>
              <w:t>Образовательный набор для изучения многокомпонентных робототехнических систем и манипуляционных роботов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4" w:name="100364"/>
            <w:bookmarkEnd w:id="364"/>
            <w:r w:rsidRPr="0034776D">
              <w:rPr>
                <w:rFonts w:ascii="Arial" w:eastAsia="Times New Roman" w:hAnsi="Arial" w:cs="Arial"/>
                <w:color w:val="212529"/>
                <w:sz w:val="24"/>
                <w:szCs w:val="24"/>
                <w:lang w:eastAsia="ru-RU"/>
              </w:rPr>
              <w:t>"Образовательный набор должен быть предназначен для изучения робототехнических технологий, основ информационных технологий и технологий промышленной автоматизации, а также технологий прототипирования и аддитивного производства.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комплектующие и устройства, обладающие конструктивной,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1) Комплект конструктивных элементов из металла и пластика для сборки моделей манипуляционных роботов с угловой кинематикой, плоскопараллельной кинематикой, Delta-кинематикой.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2) Интеллектуальный сервомодуль с интегрированной системой управления - не менее 7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Сервомодуль должен обладать интегрированной системой управления, обеспечивающей обратную связь или контроль параметров - положение вала, скорость вращения, нагрузка привода, а также обеспечивающей возможность последовательного подключения друг с другом и управления сервомодулями по последовательному полудуплексному асинхронному интерфейсу.</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3) Робототехнический контроллер, представляющий собой модульное устройство, включающее в себя одноплатный микрокомпьютер для выполнения сложных вычислительных операций, периферийный контроллер для управления внешними устройствами и плату расширения для подключения внешних устройств. Модули робототехнического контроллера должны обладать одновременной конструктивной,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Робототехнический контроллер должен удовлетворять техническим характеристикам: кол-во ядер встроенного микрокомпьютера - не менее 4, тактовая частота ядра - не менее 1,2 ГГц, объем ОЗУ - не менее 512 Мб, наличие интерфейсов - SPI, I2C, 1-wire TTL, UART, PWM, цифровые - не менее 16 шт и аналоговые порты - не менее 8 шт для подключения внешних устройств, встроенный микрофон, а также Wi-Fi или Bluetooth для коммуникации со внешними устройствами. Робототехнический контроллер должен обеспечивать возможность программирования с помощью средств языков C/C++, Python и свободно распространяемой среды Arduino IDE, а также управления моделями робототехнических систем с помощью среды ROS.</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4) Программируемый контроллер - не менее 1 шт. Программируемый контроллер должен представлять собой вычислительный модуль, обладающим цифровыми портами - не менее 8 шт и аналоговыми портами - не менее 16 шт, интерфейсами UART, I2C, SPI, TTL, а также модулем беспроводной связи типа Bluetooth или Wi-Fi для создания аппаратно-программных решений и "умных/смарт"-устройств для разработки решений "Интернет вещей".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5) Плата расширения программируемого контроллера - не менее 1 шт. Плата расширения должна обеспечивать возможность подключения универсального вычислительного модуля к сети посредством интерфейса Ethernet. Плата расширения должна обладать портами ввода-вывода для подключения цифровых и аналоговых устройств - не менее 40 шт, интерфейс SPI и возможностью подключения внешней карты памяти.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6) Модуль технического зрения, представляющий собой устройство на базе вычислительного микроконтроллера и интегрированной камеры, обеспечивающее распознавание простейших изображений на модуле за счет собственных вычислительных возможностей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технического зрения должен обеспечивать возможность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технического зрения должен обеспечивать возможность осуществлять настройку модуля технического зрения - настройку экспозиции, баланса белого, цветоразностных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технического зрения должен обеспечивать возможность настройки на одновременное обнаружение не менее 10 различных одиночных объектов в секторе обзора, либо не менее 5 составных объектов, состоящих из не менее 3 различных графических примитивов.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технического зрения должен обладать встроенными интерфейсами - USB, UART, 1-wire TTL, I2C, SPI для коммуникации со внешними подключаемыми устройствами.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7) В состав набора должны входить цифровые информационно-сенсорные модули, представляющие собой устройства на базе программируемого контроллера и измерительного элемента. Цифровой модуль должен обладать встроенным микроконтроллером (тактовая частота - не менее 16 МГц, шина данных - не менее 8 Кбайт), интерфейсами для подключения к внешним устройствам: цифровые и аналоговые порты, 1-wire TTL, разъем типа RJ.</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модуль должен обеспечивать возможность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должно входить: цифровой модуль тактовой кнопки - не менее 3 шт, цифровой модуль светодиода - не менее 3 шт, цифровой модуль концевого прерывателя - не менее 3 шт, цифровой модуль датчика цвета - не менее 1 шт, цифровой модуль RGB-светодиода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8) В состав набора должны входить элементы для сборки вакуумного захвата: вакуумная присоска - не менее 1 шт, электромагнитный клапан - не менее 1 шт, вакуумный насос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9) В состав набора должен входить учебный комплект, включающий в себя учебное пособие, набор библиотек трехмерных элементов для прототипирования моделей манипуляционных роботов, а также программное обеспечение для работы с набором. Программное обеспечение должно обеспечивать трехмерную визуализацию модели манипуляционного робота (с угловой, плоско-параллельной и дельта-кинематикой) в процессе работы, обеспечивать построение пространственной траектории движения исполнительного механизма манипуляционного робота, возможность задания последовательности точек для прохождения через них исполнительного механизма манипуляционного робота. Программное обеспечение должно функционировать, как в отдельности в виде среды моделирования, так и в режиме мониторинга в реальном времени при подключении модели манипулятора посредством робототехнического контроллера. Программное обеспечение должно обеспечивать возможность построения графиков заданных и текущих обобщенных координат манипуляционного робота, графиков значений скоростей и ускорения, графиков расчетных значений нагрузки. Программное обеспечение должно позволять задавать последовательность передвижений манипулятора посредством набора команд в блочно-графическом интерфейсе.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Учебное пособие должно содержать материалы по разработке трехмерных моделей мобильных роботов, манипуляционных роботов с различными типами кинематики (угловая кинематика, плоско-параллельная кинематика, дельта-кинематика, SCARA или рычажная кинематика, платформа Стюарта и т.п.), инструкции по проектированию роботов, инструкции и методики осуществления инженерных расчетов при проектировании (расчеты нагрузки и моментов, расчет мощности приводов, расчет параметров кинематики и т.п.), инструкции по разработке систем управления и программного обеспечения для управления роботами, инструкции и методики по разработке систем управления с элементами искусственного интеллекта и машинного обучения."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65" w:name="100365"/>
            <w:bookmarkEnd w:id="365"/>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66" w:name="100366"/>
            <w:bookmarkEnd w:id="366"/>
            <w:r w:rsidRPr="0034776D">
              <w:rPr>
                <w:rFonts w:ascii="Arial" w:eastAsia="Times New Roman" w:hAnsi="Arial" w:cs="Arial"/>
                <w:color w:val="212529"/>
                <w:sz w:val="24"/>
                <w:szCs w:val="24"/>
                <w:lang w:eastAsia="ru-RU"/>
              </w:rPr>
              <w:t>1 шт.</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7" w:name="100367"/>
            <w:bookmarkEnd w:id="367"/>
            <w:r w:rsidRPr="0034776D">
              <w:rPr>
                <w:rFonts w:ascii="Arial" w:eastAsia="Times New Roman" w:hAnsi="Arial" w:cs="Arial"/>
                <w:color w:val="212529"/>
                <w:sz w:val="24"/>
                <w:szCs w:val="24"/>
                <w:lang w:eastAsia="ru-RU"/>
              </w:rPr>
              <w:t>Компьютерное оборудование</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8" w:name="100368"/>
            <w:bookmarkEnd w:id="368"/>
            <w:r w:rsidRPr="0034776D">
              <w:rPr>
                <w:rFonts w:ascii="Arial" w:eastAsia="Times New Roman" w:hAnsi="Arial" w:cs="Arial"/>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9" w:name="100369"/>
            <w:bookmarkEnd w:id="369"/>
            <w:r w:rsidRPr="0034776D">
              <w:rPr>
                <w:rFonts w:ascii="Arial" w:eastAsia="Times New Roman" w:hAnsi="Arial" w:cs="Arial"/>
                <w:color w:val="212529"/>
                <w:sz w:val="24"/>
                <w:szCs w:val="24"/>
                <w:lang w:eastAsia="ru-RU"/>
              </w:rPr>
              <w:t>Ноутбук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0" w:name="100370"/>
            <w:bookmarkEnd w:id="370"/>
            <w:r w:rsidRPr="0034776D">
              <w:rPr>
                <w:rFonts w:ascii="Arial" w:eastAsia="Times New Roman" w:hAnsi="Arial" w:cs="Arial"/>
                <w:color w:val="212529"/>
                <w:sz w:val="24"/>
                <w:szCs w:val="24"/>
                <w:lang w:eastAsia="ru-RU"/>
              </w:rPr>
              <w:t>Форм-фактор: ноутбук;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Размер диагонали: не менее 15.6 дюймов;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экрана: Full HD, Quad HD или Ultra HD;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Общий объем установленной оперативной памяти: не менее 8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Максимальный общий поддерживаемый объем оперативной памяти: не менее 16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Объем SSD-накопителя: не менее 240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Беспроводная связь: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встроенных в корпус портов USB: не менее 2, из которых не менее 1 должно быть USB версии не ниже 3.0;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вэб-камеры, Мпиксель: не менее 0.3;</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Встроенный микрофон;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Клавиатура с раскладкой и маркировкой клавиш QWERTY/ЙЦУКЕН;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Поддержка стандартов беспроводной связи: 802.1 1a/b/g/n/ac;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Производительность процессора (значение показателя "CPU Mark" по тесту "Laptop &amp; Portable CPU Perfomance" http://www.cpubenchmark.net/laptop.html): не менее 5000 единиц;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манипулятора мышь в комплекте: да;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Установленная операционная система с графическим пользовательским интерфейсом, сведения о котором включены в единый реестр российских программ для электронных вычислительных машин и баз данных;</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Установленный пакет офисного программного обеспечения, совместимого с установленной операционной системой, сведения о котором включены в единый реестр российских программ для электронных вычислительных машин и баз данных.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1" w:name="100371"/>
            <w:bookmarkEnd w:id="371"/>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2" w:name="100372"/>
            <w:bookmarkEnd w:id="372"/>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3" w:name="100373"/>
            <w:bookmarkEnd w:id="373"/>
            <w:r w:rsidRPr="0034776D">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4" w:name="100374"/>
            <w:bookmarkEnd w:id="374"/>
            <w:r w:rsidRPr="0034776D">
              <w:rPr>
                <w:rFonts w:ascii="Arial" w:eastAsia="Times New Roman" w:hAnsi="Arial" w:cs="Arial"/>
                <w:color w:val="212529"/>
                <w:sz w:val="24"/>
                <w:szCs w:val="24"/>
                <w:lang w:eastAsia="ru-RU"/>
              </w:rPr>
              <w:t>Тележка-хранилище ноутбуков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5" w:name="100375"/>
            <w:bookmarkEnd w:id="375"/>
            <w:r w:rsidRPr="0034776D">
              <w:rPr>
                <w:rFonts w:ascii="Arial" w:eastAsia="Times New Roman" w:hAnsi="Arial" w:cs="Arial"/>
                <w:color w:val="212529"/>
                <w:sz w:val="24"/>
                <w:szCs w:val="24"/>
                <w:lang w:eastAsia="ru-RU"/>
              </w:rPr>
              <w:t>тип корпуса: метал;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ноутбуков: от 6 штук, поддержка ноутбуков из комплекта поставки;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безопасного защищенного замком хранения ноутбуков: наличие;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зарядки ноутбуков: наличие, поддержка ноутбуков из комплекта поставки;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Напряжение питания: 220 В\50 Гц;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Потребляемая мощность, Вт (максимум): 2500;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Потребляемый ток, А (максимум): 12;</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Длина шнура электропитания: от 2,5 метра;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Защита от перенапряжения, короткого замыкания: наличие;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Колеса для передвижения с тормозом: наличие.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6" w:name="100376"/>
            <w:bookmarkEnd w:id="376"/>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7" w:name="100377"/>
            <w:bookmarkEnd w:id="377"/>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8" w:name="100378"/>
            <w:bookmarkEnd w:id="378"/>
            <w:r w:rsidRPr="0034776D">
              <w:rPr>
                <w:rFonts w:ascii="Arial" w:eastAsia="Times New Roman" w:hAnsi="Arial" w:cs="Arial"/>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9" w:name="100379"/>
            <w:bookmarkEnd w:id="379"/>
            <w:r w:rsidRPr="0034776D">
              <w:rPr>
                <w:rFonts w:ascii="Arial" w:eastAsia="Times New Roman" w:hAnsi="Arial" w:cs="Arial"/>
                <w:color w:val="212529"/>
                <w:sz w:val="24"/>
                <w:szCs w:val="24"/>
                <w:lang w:eastAsia="ru-RU"/>
              </w:rPr>
              <w:t>МФУ (принтер, сканер, копир)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80" w:name="100380"/>
            <w:bookmarkEnd w:id="380"/>
            <w:r w:rsidRPr="0034776D">
              <w:rPr>
                <w:rFonts w:ascii="Arial" w:eastAsia="Times New Roman" w:hAnsi="Arial" w:cs="Arial"/>
                <w:color w:val="212529"/>
                <w:sz w:val="24"/>
                <w:szCs w:val="24"/>
                <w:lang w:eastAsia="ru-RU"/>
              </w:rPr>
              <w:t>Тип устройства: Многофункциональное устройство (МФУ);</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Цветность печать: черно-белая;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Технология печати: электрографическая (лазерная, светодиодная);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Формат печати: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 сканирования: протяжный/планшетный;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сканирования в форматах: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Способ подключения: LAN, Wi-Fi, USB</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81" w:name="100381"/>
            <w:bookmarkEnd w:id="381"/>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82" w:name="100382"/>
            <w:bookmarkEnd w:id="382"/>
            <w:r w:rsidRPr="0034776D">
              <w:rPr>
                <w:rFonts w:ascii="Arial" w:eastAsia="Times New Roman" w:hAnsi="Arial" w:cs="Arial"/>
                <w:color w:val="212529"/>
                <w:sz w:val="24"/>
                <w:szCs w:val="24"/>
                <w:lang w:eastAsia="ru-RU"/>
              </w:rPr>
              <w:t>1 ш</w:t>
            </w:r>
          </w:p>
        </w:tc>
      </w:tr>
    </w:tbl>
    <w:p w:rsidR="00F12C76" w:rsidRDefault="00F12C76" w:rsidP="0034776D">
      <w:pPr>
        <w:spacing w:after="0"/>
        <w:jc w:val="both"/>
      </w:pPr>
    </w:p>
    <w:sectPr w:rsidR="00F12C76" w:rsidSect="0034776D">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ar(--bs-font-monospace)">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6D"/>
    <w:rsid w:val="0034776D"/>
    <w:rsid w:val="006C0B77"/>
    <w:rsid w:val="008242FF"/>
    <w:rsid w:val="00870751"/>
    <w:rsid w:val="00922C48"/>
    <w:rsid w:val="00B578F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DB2B5-C920-4FBA-AB2D-C383FABD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776D"/>
  </w:style>
  <w:style w:type="paragraph" w:customStyle="1" w:styleId="msonormal0">
    <w:name w:val="msonormal"/>
    <w:basedOn w:val="a"/>
    <w:rsid w:val="0034776D"/>
    <w:pPr>
      <w:spacing w:before="100" w:beforeAutospacing="1" w:after="100" w:afterAutospacing="1"/>
    </w:pPr>
    <w:rPr>
      <w:rFonts w:eastAsia="Times New Roman" w:cs="Times New Roman"/>
      <w:sz w:val="24"/>
      <w:szCs w:val="24"/>
      <w:lang w:eastAsia="ru-RU"/>
    </w:rPr>
  </w:style>
  <w:style w:type="paragraph" w:styleId="HTML">
    <w:name w:val="HTML Preformatted"/>
    <w:basedOn w:val="a"/>
    <w:link w:val="HTML0"/>
    <w:uiPriority w:val="99"/>
    <w:semiHidden/>
    <w:unhideWhenUsed/>
    <w:rsid w:val="00347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4776D"/>
    <w:rPr>
      <w:rFonts w:ascii="Courier New" w:eastAsia="Times New Roman" w:hAnsi="Courier New" w:cs="Courier New"/>
      <w:sz w:val="20"/>
      <w:szCs w:val="20"/>
      <w:lang w:eastAsia="ru-RU"/>
    </w:rPr>
  </w:style>
  <w:style w:type="paragraph" w:customStyle="1" w:styleId="pcenter">
    <w:name w:val="pcenter"/>
    <w:basedOn w:val="a"/>
    <w:rsid w:val="0034776D"/>
    <w:pPr>
      <w:spacing w:before="100" w:beforeAutospacing="1" w:after="100" w:afterAutospacing="1"/>
    </w:pPr>
    <w:rPr>
      <w:rFonts w:eastAsia="Times New Roman" w:cs="Times New Roman"/>
      <w:sz w:val="24"/>
      <w:szCs w:val="24"/>
      <w:lang w:eastAsia="ru-RU"/>
    </w:rPr>
  </w:style>
  <w:style w:type="paragraph" w:customStyle="1" w:styleId="pboth">
    <w:name w:val="pboth"/>
    <w:basedOn w:val="a"/>
    <w:rsid w:val="0034776D"/>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34776D"/>
    <w:rPr>
      <w:color w:val="0000FF"/>
      <w:u w:val="single"/>
    </w:rPr>
  </w:style>
  <w:style w:type="character" w:styleId="a4">
    <w:name w:val="FollowedHyperlink"/>
    <w:basedOn w:val="a0"/>
    <w:uiPriority w:val="99"/>
    <w:semiHidden/>
    <w:unhideWhenUsed/>
    <w:rsid w:val="0034776D"/>
    <w:rPr>
      <w:color w:val="800080"/>
      <w:u w:val="single"/>
    </w:rPr>
  </w:style>
  <w:style w:type="paragraph" w:customStyle="1" w:styleId="pright">
    <w:name w:val="pright"/>
    <w:basedOn w:val="a"/>
    <w:rsid w:val="0034776D"/>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331">
      <w:bodyDiv w:val="1"/>
      <w:marLeft w:val="0"/>
      <w:marRight w:val="0"/>
      <w:marTop w:val="0"/>
      <w:marBottom w:val="0"/>
      <w:divBdr>
        <w:top w:val="none" w:sz="0" w:space="0" w:color="auto"/>
        <w:left w:val="none" w:sz="0" w:space="0" w:color="auto"/>
        <w:bottom w:val="none" w:sz="0" w:space="0" w:color="auto"/>
        <w:right w:val="none" w:sz="0" w:space="0" w:color="auto"/>
      </w:divBdr>
      <w:divsChild>
        <w:div w:id="137273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ismo-minprosveshchenija-rossii-ot-01112021-n-tv-191302-o-napravlenii/" TargetMode="External"/><Relationship Id="rId18" Type="http://schemas.openxmlformats.org/officeDocument/2006/relationships/hyperlink" Target="https://legalacts.ru/doc/273_FZ-ob-obrazovanii/glava-13/statja-99/" TargetMode="External"/><Relationship Id="rId26" Type="http://schemas.openxmlformats.org/officeDocument/2006/relationships/hyperlink" Target="https://legalacts.ru/doc/pasport-natsionalnogo-proekta-obrazovanie-utv-prezidiumom-soveta-pri-prezidente/" TargetMode="External"/><Relationship Id="rId39" Type="http://schemas.openxmlformats.org/officeDocument/2006/relationships/hyperlink" Target="https://legalacts.ru/doc/pasport-natsionalnogo-proekta-obrazovanie-utv-prezidiumom-soveta-pri-prezidente/" TargetMode="External"/><Relationship Id="rId21" Type="http://schemas.openxmlformats.org/officeDocument/2006/relationships/hyperlink" Target="https://legalacts.ru/doc/152_FZ-o-personalnyh-dannyh/" TargetMode="External"/><Relationship Id="rId34" Type="http://schemas.openxmlformats.org/officeDocument/2006/relationships/hyperlink" Target="https://legalacts.ru/doc/pasport-natsionalnogo-proekta-obrazovanie-utv-prezidiumom-soveta-pri-prezidente/" TargetMode="External"/><Relationship Id="rId42" Type="http://schemas.openxmlformats.org/officeDocument/2006/relationships/theme" Target="theme/theme1.xml"/><Relationship Id="rId7" Type="http://schemas.openxmlformats.org/officeDocument/2006/relationships/hyperlink" Target="https://legalacts.ru/doc/pasport-natsionalnogo-proekta-obrazovanie-utv-prezidiumom-soveta-pri-prezidente/" TargetMode="External"/><Relationship Id="rId2" Type="http://schemas.openxmlformats.org/officeDocument/2006/relationships/settings" Target="settings.xml"/><Relationship Id="rId16" Type="http://schemas.openxmlformats.org/officeDocument/2006/relationships/hyperlink" Target="https://legalacts.ru/doc/pasport-natsionalnogo-proekta-obrazovanie-utv-prezidiumom-soveta-pri-prezidente/" TargetMode="External"/><Relationship Id="rId20" Type="http://schemas.openxmlformats.org/officeDocument/2006/relationships/hyperlink" Target="https://legalacts.ru/doc/FZ-ob-informacii-informacionnyh-tehnologijah-i-o-zawite-informacii/" TargetMode="External"/><Relationship Id="rId29" Type="http://schemas.openxmlformats.org/officeDocument/2006/relationships/hyperlink" Target="https://legalacts.ru/doc/44_FZ-o-kontraktnoj-sisteme/glava-1/statja-1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pasport-natsionalnogo-proekta-obrazovanie-utv-prezidiumom-soveta-pri-prezidente/" TargetMode="External"/><Relationship Id="rId11" Type="http://schemas.openxmlformats.org/officeDocument/2006/relationships/hyperlink" Target="https://legalacts.ru/doc/pismo-minprosveshchenija-rossii-ot-01112021-n-tv-191302-o-napravlenii/" TargetMode="External"/><Relationship Id="rId24" Type="http://schemas.openxmlformats.org/officeDocument/2006/relationships/hyperlink" Target="https://legalacts.ru/doc/rasporjazhenie-minprosveshchenija-rossii-ot-25122019-n-r-145-ob-utverzhdenii/" TargetMode="External"/><Relationship Id="rId32" Type="http://schemas.openxmlformats.org/officeDocument/2006/relationships/hyperlink" Target="https://legalacts.ru/doc/postanovlenie-pravitelstva-rf-ot-28082021-n-1432-o-vnesenii/" TargetMode="External"/><Relationship Id="rId37" Type="http://schemas.openxmlformats.org/officeDocument/2006/relationships/hyperlink" Target="https://legalacts.ru/doc/pismo-minprosveshchenija-rossii-ot-01112021-n-tv-191302-o-napravlenii/" TargetMode="External"/><Relationship Id="rId40" Type="http://schemas.openxmlformats.org/officeDocument/2006/relationships/hyperlink" Target="https://legalacts.ru/doc/273_FZ-ob-obrazovanii/" TargetMode="External"/><Relationship Id="rId5" Type="http://schemas.openxmlformats.org/officeDocument/2006/relationships/hyperlink" Target="https://legalacts.ru/doc/pasport-natsionalnogo-proekta-obrazovanie-utv-prezidiumom-soveta-pri-prezidente/" TargetMode="External"/><Relationship Id="rId15" Type="http://schemas.openxmlformats.org/officeDocument/2006/relationships/hyperlink" Target="https://legalacts.ru/doc/pasport-natsionalnogo-proekta-obrazovanie-utv-prezidiumom-soveta-pri-prezidente/" TargetMode="External"/><Relationship Id="rId23" Type="http://schemas.openxmlformats.org/officeDocument/2006/relationships/hyperlink" Target="https://legalacts.ru/doc/pasport-natsionalnogo-proekta-obrazovanie-utv-prezidiumom-soveta-pri-prezidente/" TargetMode="External"/><Relationship Id="rId28" Type="http://schemas.openxmlformats.org/officeDocument/2006/relationships/hyperlink" Target="https://legalacts.ru/doc/prikaz-minprosveshchenija-rossii-ot-20112018-n-235-ob-utverzhdenii/" TargetMode="External"/><Relationship Id="rId36" Type="http://schemas.openxmlformats.org/officeDocument/2006/relationships/hyperlink" Target="https://legalacts.ru/doc/pismo-minprosveshchenija-rossii-ot-01112021-n-tv-191302-o-napravlenii/" TargetMode="External"/><Relationship Id="rId10" Type="http://schemas.openxmlformats.org/officeDocument/2006/relationships/hyperlink" Target="https://legalacts.ru/doc/pismo-minprosveshchenija-rossii-ot-01112021-n-tv-191302-o-napravlenii/" TargetMode="External"/><Relationship Id="rId19" Type="http://schemas.openxmlformats.org/officeDocument/2006/relationships/hyperlink" Target="https://legalacts.ru/doc/pismo-minprosveshchenija-rossii-ot-01112021-n-tv-191302-o-napravlenii/" TargetMode="External"/><Relationship Id="rId31" Type="http://schemas.openxmlformats.org/officeDocument/2006/relationships/hyperlink" Target="https://legalacts.ru/doc/postanovlenie-pravitelstva-rf-ot-03122020-n-2014-o-minimalnoi/" TargetMode="External"/><Relationship Id="rId4" Type="http://schemas.openxmlformats.org/officeDocument/2006/relationships/hyperlink" Target="https://legalacts.ru/doc/pismo-minprosveshchenija-rossii-ot-01112021-n-tv-191302-o-napravlenii/" TargetMode="External"/><Relationship Id="rId9" Type="http://schemas.openxmlformats.org/officeDocument/2006/relationships/hyperlink" Target="https://legalacts.ru/doc/pismo-minprosveshchenija-rossii-ot-01112021-n-tv-191302-o-napravlenii/" TargetMode="External"/><Relationship Id="rId14" Type="http://schemas.openxmlformats.org/officeDocument/2006/relationships/hyperlink" Target="https://legalacts.ru/doc/pasport-natsionalnogo-proekta-obrazovanie-utv-prezidiumom-soveta-pri-prezidente/" TargetMode="External"/><Relationship Id="rId22" Type="http://schemas.openxmlformats.org/officeDocument/2006/relationships/hyperlink" Target="https://legalacts.ru/doc/pasport-natsionalnogo-proekta-obrazovanie-utv-prezidiumom-soveta-pri-prezidente/" TargetMode="External"/><Relationship Id="rId27" Type="http://schemas.openxmlformats.org/officeDocument/2006/relationships/hyperlink" Target="https://legalacts.ru/doc/pasport-natsionalnogo-proekta-obrazovanie-utv-prezidiumom-soveta-pri-prezidente/" TargetMode="External"/><Relationship Id="rId30" Type="http://schemas.openxmlformats.org/officeDocument/2006/relationships/hyperlink" Target="https://legalacts.ru/doc/postanovlenie-pravitelstva-rf-ot-03122020-n-2013-o-minimalnoi/" TargetMode="External"/><Relationship Id="rId35" Type="http://schemas.openxmlformats.org/officeDocument/2006/relationships/hyperlink" Target="https://legalacts.ru/doc/pismo-minprosveshchenija-rossii-ot-01112021-n-tv-191302-o-napravlenii/" TargetMode="External"/><Relationship Id="rId8" Type="http://schemas.openxmlformats.org/officeDocument/2006/relationships/hyperlink" Target="https://legalacts.ru/doc/pismo-minprosveshchenija-rossii-ot-01112021-n-tv-191302-o-napravlenii/" TargetMode="External"/><Relationship Id="rId3" Type="http://schemas.openxmlformats.org/officeDocument/2006/relationships/webSettings" Target="webSettings.xml"/><Relationship Id="rId12" Type="http://schemas.openxmlformats.org/officeDocument/2006/relationships/hyperlink" Target="https://legalacts.ru/doc/pismo-minprosveshchenija-rossii-ot-01112021-n-tv-191302-o-napravlenii/" TargetMode="External"/><Relationship Id="rId17" Type="http://schemas.openxmlformats.org/officeDocument/2006/relationships/hyperlink" Target="https://legalacts.ru/doc/pismo-minprosveshchenija-rossii-ot-01112021-n-tv-191302-o-napravlenii/" TargetMode="External"/><Relationship Id="rId25" Type="http://schemas.openxmlformats.org/officeDocument/2006/relationships/hyperlink" Target="https://legalacts.ru/doc/pasport-natsionalnogo-proekta-obrazovanie-utv-prezidiumom-soveta-pri-prezidente/" TargetMode="External"/><Relationship Id="rId33" Type="http://schemas.openxmlformats.org/officeDocument/2006/relationships/hyperlink" Target="https://legalacts.ru/doc/pasport-natsionalnogo-proekta-obrazovanie-utv-prezidiumom-soveta-pri-prezidente/" TargetMode="External"/><Relationship Id="rId38" Type="http://schemas.openxmlformats.org/officeDocument/2006/relationships/hyperlink" Target="https://legalacts.ru/doc/273_FZ-ob-obrazovanii/glava-5/statja-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14299</Words>
  <Characters>81510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Арсен Гайсулаев</cp:lastModifiedBy>
  <cp:revision>3</cp:revision>
  <dcterms:created xsi:type="dcterms:W3CDTF">2023-11-20T16:40:00Z</dcterms:created>
  <dcterms:modified xsi:type="dcterms:W3CDTF">2023-11-20T16:41:00Z</dcterms:modified>
</cp:coreProperties>
</file>